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D6" w:rsidRDefault="00EB0BE7" w:rsidP="00EB0BE7">
      <w:pPr>
        <w:rPr>
          <w:rFonts w:asciiTheme="majorHAnsi" w:hAnsiTheme="majorHAnsi"/>
          <w:sz w:val="24"/>
          <w:szCs w:val="24"/>
        </w:rPr>
      </w:pPr>
      <w:r w:rsidRPr="00EB0BE7">
        <w:rPr>
          <w:rFonts w:asciiTheme="majorHAnsi" w:hAnsiTheme="majorHAnsi"/>
          <w:noProof/>
          <w:sz w:val="24"/>
          <w:szCs w:val="24"/>
          <w:lang w:eastAsia="fr-FR"/>
        </w:rPr>
        <w:drawing>
          <wp:inline distT="0" distB="0" distL="0" distR="0">
            <wp:extent cx="882203" cy="1263721"/>
            <wp:effectExtent l="0" t="0" r="0" b="0"/>
            <wp:docPr id="2" name="Image 2" descr="http://upload.wikimedia.org/wikipedia/commons/thumb/9/9d/Badge_-_Police_Nationale.jpg/130px-Badge_-_Police_Nat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9/9d/Badge_-_Police_Nationale.jpg/130px-Badge_-_Police_National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2288" cy="1263842"/>
                    </a:xfrm>
                    <a:prstGeom prst="rect">
                      <a:avLst/>
                    </a:prstGeom>
                    <a:noFill/>
                    <a:ln>
                      <a:noFill/>
                    </a:ln>
                  </pic:spPr>
                </pic:pic>
              </a:graphicData>
            </a:graphic>
          </wp:inline>
        </w:drawing>
      </w:r>
    </w:p>
    <w:p w:rsidR="00EB0BE7" w:rsidRPr="00BE22D6" w:rsidRDefault="00BE22D6" w:rsidP="00BE22D6">
      <w:pPr>
        <w:jc w:val="center"/>
        <w:rPr>
          <w:rFonts w:asciiTheme="majorHAnsi" w:hAnsiTheme="majorHAnsi"/>
          <w:b/>
          <w:sz w:val="28"/>
          <w:szCs w:val="28"/>
        </w:rPr>
      </w:pPr>
      <w:r w:rsidRPr="00BE22D6">
        <w:rPr>
          <w:rFonts w:asciiTheme="majorHAnsi" w:hAnsiTheme="majorHAnsi"/>
          <w:b/>
          <w:sz w:val="28"/>
          <w:szCs w:val="28"/>
        </w:rPr>
        <w:t>La police nationale</w:t>
      </w:r>
    </w:p>
    <w:p w:rsidR="00EB0BE7" w:rsidRDefault="00EB0BE7" w:rsidP="00EB0BE7">
      <w:pPr>
        <w:rPr>
          <w:rFonts w:asciiTheme="majorHAnsi" w:hAnsiTheme="majorHAnsi"/>
          <w:sz w:val="24"/>
          <w:szCs w:val="24"/>
        </w:rPr>
      </w:pP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En France, la Police nationale est une police civile. Il s'agit d'une police d'État qui est rattachée au ministère de l'Intérieur. Les policiers titulaires sont des fonctionnaires de l'État, intervenant en zones urbaines appelées zones étatisées.</w:t>
      </w:r>
    </w:p>
    <w:p w:rsidR="00650367" w:rsidRPr="00EB0BE7" w:rsidRDefault="00EB0BE7" w:rsidP="00EB0BE7">
      <w:pPr>
        <w:rPr>
          <w:rFonts w:asciiTheme="majorHAnsi" w:hAnsiTheme="majorHAnsi"/>
          <w:sz w:val="24"/>
          <w:szCs w:val="24"/>
        </w:rPr>
      </w:pPr>
      <w:r w:rsidRPr="00EB0BE7">
        <w:rPr>
          <w:rFonts w:asciiTheme="majorHAnsi" w:hAnsiTheme="majorHAnsi"/>
          <w:sz w:val="24"/>
          <w:szCs w:val="24"/>
        </w:rPr>
        <w:t>Le numéro d'appel d'urgence de la Police nationale est le 17 (commun avec la Gendarmerie nationale).</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Une définition des missions de la Police nationale a été donnée par le Code de déontologie de la Police nationale : « La Police nationale concourt, sur l'ensemble du territoire, à la garantie des libertés et à la défense des institutions de la République, au maintien de la paix et de l'ordre public et à la protection des personnes et des biens. »</w:t>
      </w:r>
    </w:p>
    <w:p w:rsidR="00EB0BE7" w:rsidRPr="00EB0BE7" w:rsidRDefault="00EB0BE7" w:rsidP="00EB0BE7">
      <w:pPr>
        <w:rPr>
          <w:rFonts w:asciiTheme="majorHAnsi" w:hAnsiTheme="majorHAnsi"/>
          <w:b/>
          <w:sz w:val="24"/>
          <w:szCs w:val="24"/>
        </w:rPr>
      </w:pPr>
      <w:r w:rsidRPr="00EB0BE7">
        <w:rPr>
          <w:rFonts w:asciiTheme="majorHAnsi" w:hAnsiTheme="majorHAnsi"/>
          <w:b/>
          <w:sz w:val="24"/>
          <w:szCs w:val="24"/>
        </w:rPr>
        <w:t>Organisation de la Police nationale</w:t>
      </w:r>
    </w:p>
    <w:p w:rsidR="00EB0BE7" w:rsidRPr="00EB0BE7" w:rsidRDefault="00EB0BE7" w:rsidP="00242731">
      <w:pPr>
        <w:rPr>
          <w:rFonts w:asciiTheme="majorHAnsi" w:hAnsiTheme="majorHAnsi"/>
          <w:sz w:val="24"/>
          <w:szCs w:val="24"/>
        </w:rPr>
      </w:pPr>
      <w:r w:rsidRPr="00EB0BE7">
        <w:rPr>
          <w:rFonts w:asciiTheme="majorHAnsi" w:hAnsiTheme="majorHAnsi"/>
          <w:sz w:val="24"/>
          <w:szCs w:val="24"/>
        </w:rPr>
        <w:t xml:space="preserve">La Police nationale dépend du ministère de l'Intérieur dont elle constitue une des directions, la direction générale de la Police nationale. </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Elle comprend également des services spécialisés, directement rattachés au directeur général de la Police nationale :</w:t>
      </w:r>
    </w:p>
    <w:p w:rsidR="00EB0BE7" w:rsidRPr="00EB0BE7" w:rsidRDefault="00EB0BE7" w:rsidP="00EB0BE7">
      <w:pPr>
        <w:pStyle w:val="Paragraphedeliste"/>
        <w:numPr>
          <w:ilvl w:val="0"/>
          <w:numId w:val="1"/>
        </w:numPr>
        <w:rPr>
          <w:rFonts w:asciiTheme="majorHAnsi" w:hAnsiTheme="majorHAnsi"/>
          <w:sz w:val="24"/>
          <w:szCs w:val="24"/>
        </w:rPr>
      </w:pPr>
      <w:r w:rsidRPr="00EB0BE7">
        <w:rPr>
          <w:rFonts w:asciiTheme="majorHAnsi" w:hAnsiTheme="majorHAnsi"/>
          <w:sz w:val="24"/>
          <w:szCs w:val="24"/>
        </w:rPr>
        <w:t>l'unité de Recherche, assistance, intervention, dissuasion (le RAID) ;</w:t>
      </w:r>
    </w:p>
    <w:p w:rsidR="00EB0BE7" w:rsidRPr="00EB0BE7" w:rsidRDefault="00EB0BE7" w:rsidP="00EB0BE7">
      <w:pPr>
        <w:pStyle w:val="Paragraphedeliste"/>
        <w:numPr>
          <w:ilvl w:val="0"/>
          <w:numId w:val="1"/>
        </w:numPr>
        <w:rPr>
          <w:rFonts w:asciiTheme="majorHAnsi" w:hAnsiTheme="majorHAnsi"/>
          <w:sz w:val="24"/>
          <w:szCs w:val="24"/>
        </w:rPr>
      </w:pPr>
      <w:r w:rsidRPr="00EB0BE7">
        <w:rPr>
          <w:rFonts w:asciiTheme="majorHAnsi" w:hAnsiTheme="majorHAnsi"/>
          <w:sz w:val="24"/>
          <w:szCs w:val="24"/>
        </w:rPr>
        <w:t>l'unité de coordination de la lutte antiterroriste (UCLAT) ;</w:t>
      </w:r>
    </w:p>
    <w:p w:rsidR="00EB0BE7" w:rsidRPr="00EB0BE7" w:rsidRDefault="00EB0BE7" w:rsidP="00EB0BE7">
      <w:pPr>
        <w:pStyle w:val="Paragraphedeliste"/>
        <w:numPr>
          <w:ilvl w:val="0"/>
          <w:numId w:val="1"/>
        </w:numPr>
        <w:rPr>
          <w:rFonts w:asciiTheme="majorHAnsi" w:hAnsiTheme="majorHAnsi"/>
          <w:sz w:val="24"/>
          <w:szCs w:val="24"/>
        </w:rPr>
      </w:pPr>
      <w:r w:rsidRPr="00EB0BE7">
        <w:rPr>
          <w:rFonts w:asciiTheme="majorHAnsi" w:hAnsiTheme="majorHAnsi"/>
          <w:sz w:val="24"/>
          <w:szCs w:val="24"/>
        </w:rPr>
        <w:t>le service de sécurité du ministère de l'Intérieur (SSMI) ;</w:t>
      </w:r>
    </w:p>
    <w:p w:rsidR="00EB0BE7" w:rsidRPr="00EB0BE7" w:rsidRDefault="00EB0BE7" w:rsidP="00EB0BE7">
      <w:pPr>
        <w:pStyle w:val="Paragraphedeliste"/>
        <w:numPr>
          <w:ilvl w:val="0"/>
          <w:numId w:val="1"/>
        </w:numPr>
        <w:rPr>
          <w:rFonts w:asciiTheme="majorHAnsi" w:hAnsiTheme="majorHAnsi"/>
          <w:sz w:val="24"/>
          <w:szCs w:val="24"/>
        </w:rPr>
      </w:pPr>
      <w:r w:rsidRPr="00EB0BE7">
        <w:rPr>
          <w:rFonts w:asciiTheme="majorHAnsi" w:hAnsiTheme="majorHAnsi"/>
          <w:sz w:val="24"/>
          <w:szCs w:val="24"/>
        </w:rPr>
        <w:t>la délégation aux victimes (DAV) ;</w:t>
      </w:r>
    </w:p>
    <w:p w:rsidR="00EB0BE7" w:rsidRPr="00EB0BE7" w:rsidRDefault="00EB0BE7" w:rsidP="00EB0BE7">
      <w:pPr>
        <w:pStyle w:val="Paragraphedeliste"/>
        <w:numPr>
          <w:ilvl w:val="0"/>
          <w:numId w:val="1"/>
        </w:numPr>
        <w:rPr>
          <w:rFonts w:asciiTheme="majorHAnsi" w:hAnsiTheme="majorHAnsi"/>
          <w:sz w:val="24"/>
          <w:szCs w:val="24"/>
        </w:rPr>
      </w:pPr>
      <w:r w:rsidRPr="00EB0BE7">
        <w:rPr>
          <w:rFonts w:asciiTheme="majorHAnsi" w:hAnsiTheme="majorHAnsi"/>
          <w:sz w:val="24"/>
          <w:szCs w:val="24"/>
        </w:rPr>
        <w:t>la mission de lutte antidrogue (MILAD) ;</w:t>
      </w:r>
    </w:p>
    <w:p w:rsidR="00EB0BE7" w:rsidRPr="00EB0BE7" w:rsidRDefault="00EB0BE7" w:rsidP="00EB0BE7">
      <w:pPr>
        <w:pStyle w:val="Paragraphedeliste"/>
        <w:numPr>
          <w:ilvl w:val="0"/>
          <w:numId w:val="1"/>
        </w:numPr>
        <w:rPr>
          <w:rFonts w:asciiTheme="majorHAnsi" w:hAnsiTheme="majorHAnsi"/>
          <w:sz w:val="24"/>
          <w:szCs w:val="24"/>
        </w:rPr>
      </w:pPr>
      <w:r w:rsidRPr="00EB0BE7">
        <w:rPr>
          <w:rFonts w:asciiTheme="majorHAnsi" w:hAnsiTheme="majorHAnsi"/>
          <w:sz w:val="24"/>
          <w:szCs w:val="24"/>
        </w:rPr>
        <w:t>le service d'information et de communication de la Police nationale (SICOP) ;</w:t>
      </w:r>
    </w:p>
    <w:p w:rsidR="00EB0BE7" w:rsidRPr="00EB0BE7" w:rsidRDefault="00EB0BE7" w:rsidP="00EB0BE7">
      <w:pPr>
        <w:pStyle w:val="Paragraphedeliste"/>
        <w:numPr>
          <w:ilvl w:val="0"/>
          <w:numId w:val="1"/>
        </w:numPr>
        <w:rPr>
          <w:rFonts w:asciiTheme="majorHAnsi" w:hAnsiTheme="majorHAnsi"/>
          <w:sz w:val="24"/>
          <w:szCs w:val="24"/>
        </w:rPr>
      </w:pPr>
      <w:r w:rsidRPr="00EB0BE7">
        <w:rPr>
          <w:rFonts w:asciiTheme="majorHAnsi" w:hAnsiTheme="majorHAnsi"/>
          <w:sz w:val="24"/>
          <w:szCs w:val="24"/>
        </w:rPr>
        <w:t>le service de veille opérationnelle de la Police nationale (SVOPN) ;</w:t>
      </w:r>
    </w:p>
    <w:p w:rsidR="00EB0BE7" w:rsidRPr="00EB0BE7" w:rsidRDefault="00EB0BE7" w:rsidP="00EB0BE7">
      <w:pPr>
        <w:pStyle w:val="Paragraphedeliste"/>
        <w:numPr>
          <w:ilvl w:val="0"/>
          <w:numId w:val="1"/>
        </w:numPr>
        <w:rPr>
          <w:rFonts w:asciiTheme="majorHAnsi" w:hAnsiTheme="majorHAnsi"/>
          <w:sz w:val="24"/>
          <w:szCs w:val="24"/>
        </w:rPr>
      </w:pPr>
      <w:r w:rsidRPr="00EB0BE7">
        <w:rPr>
          <w:rFonts w:asciiTheme="majorHAnsi" w:hAnsiTheme="majorHAnsi"/>
          <w:sz w:val="24"/>
          <w:szCs w:val="24"/>
        </w:rPr>
        <w:t>le service historique de la Police nationale (SHPN) ;</w:t>
      </w:r>
    </w:p>
    <w:p w:rsidR="00EB0BE7" w:rsidRPr="00EB0BE7" w:rsidRDefault="00EB0BE7" w:rsidP="00EB0BE7">
      <w:pPr>
        <w:pStyle w:val="Paragraphedeliste"/>
        <w:numPr>
          <w:ilvl w:val="0"/>
          <w:numId w:val="1"/>
        </w:numPr>
        <w:rPr>
          <w:rFonts w:asciiTheme="majorHAnsi" w:hAnsiTheme="majorHAnsi"/>
          <w:sz w:val="24"/>
          <w:szCs w:val="24"/>
        </w:rPr>
      </w:pPr>
      <w:r w:rsidRPr="00EB0BE7">
        <w:rPr>
          <w:rFonts w:asciiTheme="majorHAnsi" w:hAnsiTheme="majorHAnsi"/>
          <w:sz w:val="24"/>
          <w:szCs w:val="24"/>
        </w:rPr>
        <w:t>le service central automobile (SCA).</w:t>
      </w:r>
    </w:p>
    <w:p w:rsidR="00EB0BE7" w:rsidRDefault="00EB0BE7" w:rsidP="00EB0BE7">
      <w:pPr>
        <w:rPr>
          <w:rFonts w:asciiTheme="majorHAnsi" w:hAnsiTheme="majorHAnsi"/>
          <w:sz w:val="24"/>
          <w:szCs w:val="24"/>
        </w:rPr>
      </w:pPr>
    </w:p>
    <w:p w:rsidR="00242731" w:rsidRDefault="00242731" w:rsidP="00EB0BE7">
      <w:pPr>
        <w:rPr>
          <w:rFonts w:asciiTheme="majorHAnsi" w:hAnsiTheme="majorHAnsi"/>
          <w:sz w:val="24"/>
          <w:szCs w:val="24"/>
        </w:rPr>
      </w:pPr>
    </w:p>
    <w:p w:rsidR="001F3E53" w:rsidRDefault="001F3E53" w:rsidP="00EB0BE7">
      <w:pPr>
        <w:rPr>
          <w:rFonts w:asciiTheme="majorHAnsi" w:hAnsiTheme="majorHAnsi"/>
          <w:sz w:val="24"/>
          <w:szCs w:val="24"/>
        </w:rPr>
      </w:pPr>
    </w:p>
    <w:p w:rsidR="001F3E53" w:rsidRDefault="001F3E53" w:rsidP="00EB0BE7">
      <w:pPr>
        <w:rPr>
          <w:rFonts w:asciiTheme="majorHAnsi" w:hAnsiTheme="majorHAnsi"/>
          <w:sz w:val="24"/>
          <w:szCs w:val="24"/>
        </w:rPr>
      </w:pPr>
    </w:p>
    <w:p w:rsidR="00242731" w:rsidRDefault="00242731" w:rsidP="00EB0BE7">
      <w:pPr>
        <w:rPr>
          <w:rFonts w:asciiTheme="majorHAnsi" w:hAnsiTheme="majorHAnsi"/>
          <w:sz w:val="24"/>
          <w:szCs w:val="24"/>
        </w:rPr>
      </w:pPr>
      <w:r w:rsidRPr="00EB0BE7">
        <w:rPr>
          <w:rFonts w:asciiTheme="majorHAnsi" w:hAnsiTheme="majorHAnsi"/>
          <w:noProof/>
          <w:sz w:val="24"/>
          <w:szCs w:val="24"/>
          <w:lang w:eastAsia="fr-FR"/>
        </w:rPr>
        <w:lastRenderedPageBreak/>
        <w:drawing>
          <wp:inline distT="0" distB="0" distL="0" distR="0" wp14:anchorId="701CFE15" wp14:editId="234C59A0">
            <wp:extent cx="579549" cy="812024"/>
            <wp:effectExtent l="0" t="0" r="0" b="7620"/>
            <wp:docPr id="1" name="Image 1" descr="Logocr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r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573" cy="812057"/>
                    </a:xfrm>
                    <a:prstGeom prst="rect">
                      <a:avLst/>
                    </a:prstGeom>
                    <a:noFill/>
                    <a:ln>
                      <a:noFill/>
                    </a:ln>
                  </pic:spPr>
                </pic:pic>
              </a:graphicData>
            </a:graphic>
          </wp:inline>
        </w:drawing>
      </w:r>
    </w:p>
    <w:p w:rsidR="00242731" w:rsidRDefault="00242731" w:rsidP="00EB0BE7">
      <w:pPr>
        <w:rPr>
          <w:rFonts w:asciiTheme="majorHAnsi" w:hAnsiTheme="majorHAnsi"/>
          <w:sz w:val="24"/>
          <w:szCs w:val="24"/>
        </w:rPr>
      </w:pPr>
    </w:p>
    <w:p w:rsidR="00BE22D6" w:rsidRPr="00BE22D6" w:rsidRDefault="00BE22D6" w:rsidP="00BE22D6">
      <w:pPr>
        <w:jc w:val="center"/>
        <w:rPr>
          <w:rFonts w:asciiTheme="majorHAnsi" w:hAnsiTheme="majorHAnsi"/>
          <w:b/>
          <w:sz w:val="28"/>
          <w:szCs w:val="28"/>
        </w:rPr>
      </w:pPr>
      <w:r w:rsidRPr="00BE22D6">
        <w:rPr>
          <w:rFonts w:asciiTheme="majorHAnsi" w:hAnsiTheme="majorHAnsi"/>
          <w:b/>
          <w:sz w:val="28"/>
          <w:szCs w:val="28"/>
        </w:rPr>
        <w:t>Les CRS</w:t>
      </w:r>
    </w:p>
    <w:p w:rsidR="00EB0BE7" w:rsidRPr="00EB0BE7" w:rsidRDefault="00EB0BE7" w:rsidP="00580A46">
      <w:pPr>
        <w:rPr>
          <w:rFonts w:asciiTheme="majorHAnsi" w:hAnsiTheme="majorHAnsi"/>
          <w:sz w:val="24"/>
          <w:szCs w:val="24"/>
        </w:rPr>
      </w:pPr>
      <w:r>
        <w:rPr>
          <w:rFonts w:asciiTheme="majorHAnsi" w:hAnsiTheme="majorHAnsi"/>
          <w:sz w:val="24"/>
          <w:szCs w:val="24"/>
        </w:rPr>
        <w:t>Les</w:t>
      </w:r>
      <w:r w:rsidRPr="00EB0BE7">
        <w:rPr>
          <w:rFonts w:asciiTheme="majorHAnsi" w:hAnsiTheme="majorHAnsi"/>
          <w:sz w:val="24"/>
          <w:szCs w:val="24"/>
        </w:rPr>
        <w:t xml:space="preserve"> Compagnies républicaines de sécurité, également connues sous le sigle CRS</w:t>
      </w:r>
      <w:r w:rsidR="00580A46">
        <w:rPr>
          <w:rFonts w:asciiTheme="majorHAnsi" w:hAnsiTheme="majorHAnsi"/>
          <w:sz w:val="24"/>
          <w:szCs w:val="24"/>
        </w:rPr>
        <w:t>.</w:t>
      </w:r>
    </w:p>
    <w:p w:rsidR="00EB0BE7" w:rsidRPr="00EB0BE7" w:rsidRDefault="00EB0BE7" w:rsidP="00EB0BE7">
      <w:pPr>
        <w:rPr>
          <w:rFonts w:asciiTheme="majorHAnsi" w:hAnsiTheme="majorHAnsi"/>
          <w:b/>
          <w:sz w:val="24"/>
          <w:szCs w:val="24"/>
        </w:rPr>
      </w:pPr>
      <w:r w:rsidRPr="00EB0BE7">
        <w:rPr>
          <w:rFonts w:asciiTheme="majorHAnsi" w:hAnsiTheme="majorHAnsi"/>
          <w:b/>
          <w:sz w:val="24"/>
          <w:szCs w:val="24"/>
        </w:rPr>
        <w:t>Missions</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Voici les principales missions de la DCCRS :</w:t>
      </w:r>
    </w:p>
    <w:p w:rsidR="00EB0BE7" w:rsidRPr="00EB0BE7" w:rsidRDefault="00EB0BE7" w:rsidP="00EB0BE7">
      <w:pPr>
        <w:pStyle w:val="Paragraphedeliste"/>
        <w:numPr>
          <w:ilvl w:val="0"/>
          <w:numId w:val="3"/>
        </w:numPr>
        <w:rPr>
          <w:rFonts w:asciiTheme="majorHAnsi" w:hAnsiTheme="majorHAnsi"/>
          <w:sz w:val="24"/>
          <w:szCs w:val="24"/>
        </w:rPr>
      </w:pPr>
      <w:r w:rsidRPr="00EB0BE7">
        <w:rPr>
          <w:rFonts w:asciiTheme="majorHAnsi" w:hAnsiTheme="majorHAnsi"/>
          <w:sz w:val="24"/>
          <w:szCs w:val="24"/>
        </w:rPr>
        <w:t>maintien de l’ordre et services d’ordre et de sécurité lors des grands évènements (sommet de chefs d'État, déplacement de ministre, etc.), des rencontres sportives (matchs de foot), des rassemblements de foule (spectacles, festivals, etc.) et des conflits sociaux (manifestations, grèves massives, etc.)</w:t>
      </w:r>
    </w:p>
    <w:p w:rsidR="00EB0BE7" w:rsidRPr="00EB0BE7" w:rsidRDefault="00EB0BE7" w:rsidP="00EB0BE7">
      <w:pPr>
        <w:pStyle w:val="Paragraphedeliste"/>
        <w:numPr>
          <w:ilvl w:val="0"/>
          <w:numId w:val="3"/>
        </w:numPr>
        <w:rPr>
          <w:rFonts w:asciiTheme="majorHAnsi" w:hAnsiTheme="majorHAnsi"/>
          <w:sz w:val="24"/>
          <w:szCs w:val="24"/>
        </w:rPr>
      </w:pPr>
      <w:r w:rsidRPr="00EB0BE7">
        <w:rPr>
          <w:rFonts w:asciiTheme="majorHAnsi" w:hAnsiTheme="majorHAnsi"/>
          <w:sz w:val="24"/>
          <w:szCs w:val="24"/>
        </w:rPr>
        <w:t xml:space="preserve">surveillance des plages (MNS : </w:t>
      </w:r>
      <w:r w:rsidR="00242731" w:rsidRPr="00EB0BE7">
        <w:rPr>
          <w:rFonts w:asciiTheme="majorHAnsi" w:hAnsiTheme="majorHAnsi"/>
          <w:sz w:val="24"/>
          <w:szCs w:val="24"/>
        </w:rPr>
        <w:t>maîtres-nageurs</w:t>
      </w:r>
      <w:r w:rsidRPr="00EB0BE7">
        <w:rPr>
          <w:rFonts w:asciiTheme="majorHAnsi" w:hAnsiTheme="majorHAnsi"/>
          <w:sz w:val="24"/>
          <w:szCs w:val="24"/>
        </w:rPr>
        <w:t xml:space="preserve"> sauveteur) en période estivale</w:t>
      </w:r>
      <w:proofErr w:type="gramStart"/>
      <w:r w:rsidRPr="00EB0BE7">
        <w:rPr>
          <w:rFonts w:asciiTheme="majorHAnsi" w:hAnsiTheme="majorHAnsi"/>
          <w:sz w:val="24"/>
          <w:szCs w:val="24"/>
        </w:rPr>
        <w:t>,(</w:t>
      </w:r>
      <w:proofErr w:type="gramEnd"/>
      <w:r w:rsidRPr="00EB0BE7">
        <w:rPr>
          <w:rFonts w:asciiTheme="majorHAnsi" w:hAnsiTheme="majorHAnsi"/>
          <w:sz w:val="24"/>
          <w:szCs w:val="24"/>
        </w:rPr>
        <w:t>fonctionnaires issus des unités de maintien de l'ordre)</w:t>
      </w:r>
    </w:p>
    <w:p w:rsidR="00EB0BE7" w:rsidRPr="00EB0BE7" w:rsidRDefault="00EB0BE7" w:rsidP="00EB0BE7">
      <w:pPr>
        <w:pStyle w:val="Paragraphedeliste"/>
        <w:numPr>
          <w:ilvl w:val="0"/>
          <w:numId w:val="3"/>
        </w:numPr>
        <w:rPr>
          <w:rFonts w:asciiTheme="majorHAnsi" w:hAnsiTheme="majorHAnsi"/>
          <w:sz w:val="24"/>
          <w:szCs w:val="24"/>
        </w:rPr>
      </w:pPr>
      <w:r w:rsidRPr="00EB0BE7">
        <w:rPr>
          <w:rFonts w:asciiTheme="majorHAnsi" w:hAnsiTheme="majorHAnsi"/>
          <w:sz w:val="24"/>
          <w:szCs w:val="24"/>
        </w:rPr>
        <w:t>lutte contre les violences urbaines,</w:t>
      </w:r>
    </w:p>
    <w:p w:rsidR="00EB0BE7" w:rsidRPr="00EB0BE7" w:rsidRDefault="00EB0BE7" w:rsidP="00EB0BE7">
      <w:pPr>
        <w:pStyle w:val="Paragraphedeliste"/>
        <w:numPr>
          <w:ilvl w:val="0"/>
          <w:numId w:val="3"/>
        </w:numPr>
        <w:rPr>
          <w:rFonts w:asciiTheme="majorHAnsi" w:hAnsiTheme="majorHAnsi"/>
          <w:sz w:val="24"/>
          <w:szCs w:val="24"/>
        </w:rPr>
      </w:pPr>
      <w:r w:rsidRPr="00EB0BE7">
        <w:rPr>
          <w:rFonts w:asciiTheme="majorHAnsi" w:hAnsiTheme="majorHAnsi"/>
          <w:sz w:val="24"/>
          <w:szCs w:val="24"/>
        </w:rPr>
        <w:t>sécurité routière et surveillance des autoroutes (autoroutes de contournement des grandes agglomérations (gratuites)),</w:t>
      </w:r>
    </w:p>
    <w:p w:rsidR="001F3E53" w:rsidRDefault="00EB0BE7" w:rsidP="001F3E53">
      <w:pPr>
        <w:pStyle w:val="Paragraphedeliste"/>
        <w:numPr>
          <w:ilvl w:val="0"/>
          <w:numId w:val="3"/>
        </w:numPr>
        <w:rPr>
          <w:rFonts w:asciiTheme="majorHAnsi" w:hAnsiTheme="majorHAnsi"/>
          <w:sz w:val="24"/>
          <w:szCs w:val="24"/>
        </w:rPr>
      </w:pPr>
      <w:r w:rsidRPr="001F3E53">
        <w:rPr>
          <w:rFonts w:asciiTheme="majorHAnsi" w:hAnsiTheme="majorHAnsi"/>
          <w:sz w:val="24"/>
          <w:szCs w:val="24"/>
        </w:rPr>
        <w:t xml:space="preserve">organisation d'actions à destination de la jeunesse : piste d'éducation routière, </w:t>
      </w:r>
    </w:p>
    <w:p w:rsidR="001F3E53" w:rsidRDefault="001F3E53" w:rsidP="001F3E53">
      <w:pPr>
        <w:pStyle w:val="Paragraphedeliste"/>
        <w:rPr>
          <w:rFonts w:asciiTheme="majorHAnsi" w:hAnsiTheme="majorHAnsi"/>
          <w:sz w:val="24"/>
          <w:szCs w:val="24"/>
        </w:rPr>
      </w:pPr>
    </w:p>
    <w:p w:rsidR="001F3E53" w:rsidRDefault="001F3E53"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1F3E53" w:rsidRDefault="001F3E53" w:rsidP="00EB0BE7">
      <w:pPr>
        <w:rPr>
          <w:rFonts w:asciiTheme="majorHAnsi" w:hAnsiTheme="majorHAnsi"/>
          <w:sz w:val="24"/>
          <w:szCs w:val="24"/>
        </w:rPr>
      </w:pPr>
    </w:p>
    <w:p w:rsidR="001F3E53" w:rsidRPr="00EB0BE7" w:rsidRDefault="001F3E53"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EB0BE7" w:rsidRPr="00EB0BE7" w:rsidRDefault="00EB0BE7" w:rsidP="00580A46">
      <w:pPr>
        <w:rPr>
          <w:rFonts w:asciiTheme="majorHAnsi" w:hAnsiTheme="majorHAnsi"/>
          <w:sz w:val="24"/>
          <w:szCs w:val="24"/>
        </w:rPr>
      </w:pPr>
      <w:r w:rsidRPr="00EB0BE7">
        <w:rPr>
          <w:rFonts w:asciiTheme="majorHAnsi" w:hAnsiTheme="majorHAnsi"/>
          <w:sz w:val="24"/>
          <w:szCs w:val="24"/>
        </w:rPr>
        <w:lastRenderedPageBreak/>
        <w:t xml:space="preserve">En France, </w:t>
      </w:r>
      <w:r w:rsidRPr="00BE22D6">
        <w:rPr>
          <w:rFonts w:asciiTheme="majorHAnsi" w:hAnsiTheme="majorHAnsi"/>
          <w:b/>
          <w:i/>
          <w:sz w:val="24"/>
          <w:szCs w:val="24"/>
        </w:rPr>
        <w:t>la Direction centrale de la police judiciaire</w:t>
      </w:r>
      <w:r w:rsidRPr="00EB0BE7">
        <w:rPr>
          <w:rFonts w:asciiTheme="majorHAnsi" w:hAnsiTheme="majorHAnsi"/>
          <w:sz w:val="24"/>
          <w:szCs w:val="24"/>
        </w:rPr>
        <w:t xml:space="preserve"> (DCPJ) est une direction de la Direction générale de la Police nationale rattachée au ministère de l'intérieur. </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La DCPJ s'occupe de lutter contre :</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les atteintes aux personnes et aux biens,</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les disparitions inquiétantes de personnes,</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la répression du trafic des armes, explosifs et matières sensibles,</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les personnes recherchées ou en fuite,</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les escroqueries internationales,</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le proxénétisme,</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le trafic de biens culturels,</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les trafics de véhicules volés et des documents administratifs,</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le terrorisme,</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le trafic de stupéfiants,</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le blanchiment d'argent,</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les infractions au droit des affaires,</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 xml:space="preserve">la fausse monnaie et les </w:t>
      </w:r>
      <w:proofErr w:type="spellStart"/>
      <w:r w:rsidRPr="00EB0BE7">
        <w:rPr>
          <w:rFonts w:asciiTheme="majorHAnsi" w:hAnsiTheme="majorHAnsi"/>
          <w:sz w:val="24"/>
          <w:szCs w:val="24"/>
        </w:rPr>
        <w:t>contrefacons</w:t>
      </w:r>
      <w:proofErr w:type="spellEnd"/>
      <w:r w:rsidRPr="00EB0BE7">
        <w:rPr>
          <w:rFonts w:asciiTheme="majorHAnsi" w:hAnsiTheme="majorHAnsi"/>
          <w:sz w:val="24"/>
          <w:szCs w:val="24"/>
        </w:rPr>
        <w:t>,</w:t>
      </w:r>
    </w:p>
    <w:p w:rsidR="00EB0BE7" w:rsidRPr="00EB0BE7" w:rsidRDefault="00EB0BE7" w:rsidP="00EB0BE7">
      <w:pPr>
        <w:pStyle w:val="Paragraphedeliste"/>
        <w:numPr>
          <w:ilvl w:val="0"/>
          <w:numId w:val="4"/>
        </w:numPr>
        <w:rPr>
          <w:rFonts w:asciiTheme="majorHAnsi" w:hAnsiTheme="majorHAnsi"/>
          <w:sz w:val="24"/>
          <w:szCs w:val="24"/>
        </w:rPr>
      </w:pPr>
      <w:r w:rsidRPr="00EB0BE7">
        <w:rPr>
          <w:rFonts w:asciiTheme="majorHAnsi" w:hAnsiTheme="majorHAnsi"/>
          <w:sz w:val="24"/>
          <w:szCs w:val="24"/>
        </w:rPr>
        <w:t xml:space="preserve">la </w:t>
      </w:r>
      <w:proofErr w:type="spellStart"/>
      <w:r w:rsidRPr="00EB0BE7">
        <w:rPr>
          <w:rFonts w:asciiTheme="majorHAnsi" w:hAnsiTheme="majorHAnsi"/>
          <w:sz w:val="24"/>
          <w:szCs w:val="24"/>
        </w:rPr>
        <w:t>cyber-criminalité</w:t>
      </w:r>
      <w:proofErr w:type="spellEnd"/>
      <w:r w:rsidRPr="00EB0BE7">
        <w:rPr>
          <w:rFonts w:asciiTheme="majorHAnsi" w:hAnsiTheme="majorHAnsi"/>
          <w:sz w:val="24"/>
          <w:szCs w:val="24"/>
        </w:rPr>
        <w:t xml:space="preserve"> et les fraudes aux cartes bancaires.</w:t>
      </w:r>
    </w:p>
    <w:p w:rsidR="00EB0BE7" w:rsidRPr="00EB0BE7" w:rsidRDefault="00EB0BE7" w:rsidP="00EB0BE7">
      <w:pPr>
        <w:rPr>
          <w:rFonts w:asciiTheme="majorHAnsi" w:hAnsiTheme="majorHAnsi"/>
          <w:b/>
          <w:sz w:val="24"/>
          <w:szCs w:val="24"/>
        </w:rPr>
      </w:pPr>
      <w:r>
        <w:rPr>
          <w:rFonts w:asciiTheme="majorHAnsi" w:hAnsiTheme="majorHAnsi"/>
          <w:b/>
          <w:sz w:val="24"/>
          <w:szCs w:val="24"/>
        </w:rPr>
        <w:t>Organisation</w:t>
      </w:r>
    </w:p>
    <w:p w:rsidR="00EB0BE7" w:rsidRDefault="00EB0BE7" w:rsidP="00EB0BE7">
      <w:pPr>
        <w:rPr>
          <w:rFonts w:asciiTheme="majorHAnsi" w:hAnsiTheme="majorHAnsi"/>
          <w:sz w:val="24"/>
          <w:szCs w:val="24"/>
        </w:rPr>
      </w:pPr>
      <w:r w:rsidRPr="00EB0BE7">
        <w:rPr>
          <w:rFonts w:asciiTheme="majorHAnsi" w:hAnsiTheme="majorHAnsi"/>
          <w:sz w:val="24"/>
          <w:szCs w:val="24"/>
        </w:rPr>
        <w:t>La DCPJ est dirigée par un directeur central assisté d'un adjoint. Elle est composée de services nationaux, spécialisés et territoriaux.</w:t>
      </w:r>
    </w:p>
    <w:p w:rsidR="00C05086" w:rsidRDefault="00C05086" w:rsidP="00EB0BE7">
      <w:pPr>
        <w:rPr>
          <w:rFonts w:asciiTheme="majorHAnsi" w:hAnsiTheme="majorHAnsi"/>
          <w:sz w:val="24"/>
          <w:szCs w:val="24"/>
        </w:rPr>
      </w:pPr>
    </w:p>
    <w:p w:rsidR="00C05086" w:rsidRDefault="00C05086" w:rsidP="00EB0BE7">
      <w:pPr>
        <w:rPr>
          <w:rFonts w:asciiTheme="majorHAnsi" w:hAnsiTheme="majorHAnsi"/>
          <w:sz w:val="24"/>
          <w:szCs w:val="24"/>
        </w:rPr>
      </w:pPr>
    </w:p>
    <w:p w:rsidR="00C05086" w:rsidRDefault="00C05086" w:rsidP="00EB0BE7">
      <w:pPr>
        <w:rPr>
          <w:rFonts w:asciiTheme="majorHAnsi" w:hAnsiTheme="majorHAnsi"/>
          <w:sz w:val="24"/>
          <w:szCs w:val="24"/>
        </w:rPr>
      </w:pPr>
    </w:p>
    <w:p w:rsidR="00C05086" w:rsidRDefault="00C05086" w:rsidP="00EB0BE7">
      <w:pPr>
        <w:rPr>
          <w:rFonts w:asciiTheme="majorHAnsi" w:hAnsiTheme="majorHAnsi"/>
          <w:sz w:val="24"/>
          <w:szCs w:val="24"/>
        </w:rPr>
      </w:pPr>
    </w:p>
    <w:p w:rsidR="00242731" w:rsidRDefault="00242731" w:rsidP="00EB0BE7">
      <w:pPr>
        <w:rPr>
          <w:rFonts w:asciiTheme="majorHAnsi" w:hAnsiTheme="majorHAnsi"/>
          <w:sz w:val="24"/>
          <w:szCs w:val="24"/>
        </w:rPr>
      </w:pPr>
    </w:p>
    <w:p w:rsidR="00242731" w:rsidRDefault="00242731" w:rsidP="00EB0BE7">
      <w:pPr>
        <w:rPr>
          <w:rFonts w:asciiTheme="majorHAnsi" w:hAnsiTheme="majorHAnsi"/>
          <w:sz w:val="24"/>
          <w:szCs w:val="24"/>
        </w:rPr>
      </w:pPr>
    </w:p>
    <w:p w:rsidR="00C05086" w:rsidRDefault="00C05086" w:rsidP="00EB0BE7">
      <w:pPr>
        <w:rPr>
          <w:rFonts w:asciiTheme="majorHAnsi" w:hAnsiTheme="majorHAnsi"/>
          <w:sz w:val="24"/>
          <w:szCs w:val="24"/>
        </w:rPr>
      </w:pPr>
    </w:p>
    <w:p w:rsidR="00C05086" w:rsidRDefault="00C05086" w:rsidP="00EB0BE7">
      <w:pPr>
        <w:rPr>
          <w:rFonts w:asciiTheme="majorHAnsi" w:hAnsiTheme="majorHAnsi"/>
          <w:sz w:val="24"/>
          <w:szCs w:val="24"/>
        </w:rPr>
      </w:pPr>
    </w:p>
    <w:p w:rsidR="00580A46" w:rsidRDefault="00580A46" w:rsidP="00EB0BE7">
      <w:pPr>
        <w:rPr>
          <w:rFonts w:asciiTheme="majorHAnsi" w:hAnsiTheme="majorHAnsi"/>
          <w:b/>
          <w:i/>
          <w:sz w:val="24"/>
          <w:szCs w:val="24"/>
        </w:rPr>
      </w:pPr>
    </w:p>
    <w:p w:rsidR="00580A46" w:rsidRDefault="00580A46" w:rsidP="00EB0BE7">
      <w:pPr>
        <w:rPr>
          <w:rFonts w:asciiTheme="majorHAnsi" w:hAnsiTheme="majorHAnsi"/>
          <w:b/>
          <w:i/>
          <w:sz w:val="24"/>
          <w:szCs w:val="24"/>
        </w:rPr>
      </w:pPr>
    </w:p>
    <w:p w:rsidR="00580A46" w:rsidRDefault="00580A46" w:rsidP="00EB0BE7">
      <w:pPr>
        <w:rPr>
          <w:rFonts w:asciiTheme="majorHAnsi" w:hAnsiTheme="majorHAnsi"/>
          <w:b/>
          <w:i/>
          <w:sz w:val="24"/>
          <w:szCs w:val="24"/>
        </w:rPr>
      </w:pPr>
    </w:p>
    <w:p w:rsidR="00580A46" w:rsidRDefault="00580A46" w:rsidP="00EB0BE7">
      <w:pPr>
        <w:rPr>
          <w:rFonts w:asciiTheme="majorHAnsi" w:hAnsiTheme="majorHAnsi"/>
          <w:b/>
          <w:i/>
          <w:sz w:val="24"/>
          <w:szCs w:val="24"/>
        </w:rPr>
      </w:pPr>
    </w:p>
    <w:p w:rsidR="00580A46" w:rsidRDefault="00580A46" w:rsidP="00EB0BE7">
      <w:pPr>
        <w:rPr>
          <w:rFonts w:asciiTheme="majorHAnsi" w:hAnsiTheme="majorHAnsi"/>
          <w:b/>
          <w:i/>
          <w:sz w:val="24"/>
          <w:szCs w:val="24"/>
        </w:rPr>
      </w:pPr>
    </w:p>
    <w:p w:rsidR="00580A46" w:rsidRDefault="00580A46" w:rsidP="00EB0BE7">
      <w:pPr>
        <w:rPr>
          <w:rFonts w:asciiTheme="majorHAnsi" w:hAnsiTheme="majorHAnsi"/>
          <w:b/>
          <w:i/>
          <w:sz w:val="24"/>
          <w:szCs w:val="24"/>
        </w:rPr>
      </w:pPr>
    </w:p>
    <w:p w:rsidR="00580A46" w:rsidRDefault="00580A46" w:rsidP="00EB0BE7">
      <w:pPr>
        <w:rPr>
          <w:rFonts w:asciiTheme="majorHAnsi" w:hAnsiTheme="majorHAnsi"/>
          <w:b/>
          <w:i/>
          <w:sz w:val="24"/>
          <w:szCs w:val="24"/>
        </w:rPr>
      </w:pPr>
    </w:p>
    <w:p w:rsidR="00EB0BE7" w:rsidRPr="00EB0BE7" w:rsidRDefault="00C05086" w:rsidP="00EB0BE7">
      <w:pPr>
        <w:rPr>
          <w:rFonts w:asciiTheme="majorHAnsi" w:hAnsiTheme="majorHAnsi"/>
          <w:sz w:val="24"/>
          <w:szCs w:val="24"/>
        </w:rPr>
      </w:pPr>
      <w:r w:rsidRPr="00C05086">
        <w:rPr>
          <w:rFonts w:asciiTheme="majorHAnsi" w:hAnsiTheme="majorHAnsi"/>
          <w:b/>
          <w:i/>
          <w:sz w:val="24"/>
          <w:szCs w:val="24"/>
        </w:rPr>
        <w:lastRenderedPageBreak/>
        <w:t>L</w:t>
      </w:r>
      <w:r w:rsidR="00EB0BE7" w:rsidRPr="00C05086">
        <w:rPr>
          <w:rFonts w:asciiTheme="majorHAnsi" w:hAnsiTheme="majorHAnsi"/>
          <w:b/>
          <w:i/>
          <w:sz w:val="24"/>
          <w:szCs w:val="24"/>
        </w:rPr>
        <w:t>a Direction centrale de la sécurité publique</w:t>
      </w:r>
      <w:r w:rsidR="00EB0BE7" w:rsidRPr="00EB0BE7">
        <w:rPr>
          <w:rFonts w:asciiTheme="majorHAnsi" w:hAnsiTheme="majorHAnsi"/>
          <w:sz w:val="24"/>
          <w:szCs w:val="24"/>
        </w:rPr>
        <w:t xml:space="preserve"> (DCSP) Elle assure la protection des personnes et des biens, prête assistance, veille à la tranquillité et au maintien de l’ordre public. </w:t>
      </w:r>
    </w:p>
    <w:p w:rsidR="00EB0BE7" w:rsidRPr="00EB0BE7" w:rsidRDefault="00EB0BE7" w:rsidP="00EB0BE7">
      <w:pPr>
        <w:rPr>
          <w:rFonts w:asciiTheme="majorHAnsi" w:hAnsiTheme="majorHAnsi"/>
          <w:sz w:val="24"/>
          <w:szCs w:val="24"/>
        </w:rPr>
      </w:pP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Les missio</w:t>
      </w:r>
      <w:r>
        <w:rPr>
          <w:rFonts w:asciiTheme="majorHAnsi" w:hAnsiTheme="majorHAnsi"/>
          <w:sz w:val="24"/>
          <w:szCs w:val="24"/>
        </w:rPr>
        <w:t>n</w:t>
      </w:r>
      <w:r w:rsidRPr="00EB0BE7">
        <w:rPr>
          <w:rFonts w:asciiTheme="majorHAnsi" w:hAnsiTheme="majorHAnsi"/>
          <w:sz w:val="24"/>
          <w:szCs w:val="24"/>
        </w:rPr>
        <w:t>s de la DCSP sont nombreuses et variées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interventions quotidiennes de police-secours (« appel 17 »)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accueil et information du public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prévention et dissuasion par une présence active et visible sur la voie publique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lutte contre la criminalité, la délinquance et la violence urbaines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lutte contre l’insécurité routière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lutte contre la toxicomanie et les trafics de stupéfiants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lutte contre le travail clandestin et le trafic de main d'œuvre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travail en partenariat (avec les élus, l’Éducation nationale, etc.) pour résoudre les questions de sécurité qui dépassent le seul champ de compétences de la Police nationale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actions de prévention et d’apprentissage de la citoyenneté en direction de la jeunesse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service d’ordre lors de manifestations culturelles ou sportives, de déplacements de personnalités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opération de rétablissement de l’ordre public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surveillance et garde statique des établissements sensibles ;</w:t>
      </w:r>
    </w:p>
    <w:p w:rsidR="00EB0BE7" w:rsidRPr="00EB0BE7" w:rsidRDefault="00EB0BE7" w:rsidP="00EB0BE7">
      <w:pPr>
        <w:pStyle w:val="Paragraphedeliste"/>
        <w:numPr>
          <w:ilvl w:val="0"/>
          <w:numId w:val="5"/>
        </w:numPr>
        <w:rPr>
          <w:rFonts w:asciiTheme="majorHAnsi" w:hAnsiTheme="majorHAnsi"/>
          <w:sz w:val="24"/>
          <w:szCs w:val="24"/>
        </w:rPr>
      </w:pPr>
      <w:r w:rsidRPr="00EB0BE7">
        <w:rPr>
          <w:rFonts w:asciiTheme="majorHAnsi" w:hAnsiTheme="majorHAnsi"/>
          <w:sz w:val="24"/>
          <w:szCs w:val="24"/>
        </w:rPr>
        <w:t>servitudes liées au fonctionnement de la justice et de l’administration pénitentiaire (police des audiences, garde des détenus hospitalisés, etc.).</w:t>
      </w:r>
    </w:p>
    <w:p w:rsidR="00EB0BE7" w:rsidRPr="00EB0BE7" w:rsidRDefault="00EB0BE7" w:rsidP="00EB0BE7">
      <w:pPr>
        <w:rPr>
          <w:rFonts w:asciiTheme="majorHAnsi" w:hAnsiTheme="majorHAnsi"/>
          <w:b/>
          <w:sz w:val="24"/>
          <w:szCs w:val="24"/>
        </w:rPr>
      </w:pPr>
      <w:r w:rsidRPr="00EB0BE7">
        <w:rPr>
          <w:rFonts w:asciiTheme="majorHAnsi" w:hAnsiTheme="majorHAnsi"/>
          <w:b/>
          <w:sz w:val="24"/>
          <w:szCs w:val="24"/>
        </w:rPr>
        <w:t>Organisation</w:t>
      </w:r>
    </w:p>
    <w:p w:rsidR="00EB0BE7" w:rsidRDefault="00EB0BE7" w:rsidP="00EB0BE7">
      <w:pPr>
        <w:rPr>
          <w:rFonts w:asciiTheme="majorHAnsi" w:hAnsiTheme="majorHAnsi"/>
          <w:sz w:val="24"/>
          <w:szCs w:val="24"/>
        </w:rPr>
      </w:pPr>
      <w:r w:rsidRPr="00EB0BE7">
        <w:rPr>
          <w:rFonts w:asciiTheme="majorHAnsi" w:hAnsiTheme="majorHAnsi"/>
          <w:sz w:val="24"/>
          <w:szCs w:val="24"/>
        </w:rPr>
        <w:t>La DCSP est dirigée par un directeur central assisté d'un directeur central adjoint et comprend deux structures différentes :</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 xml:space="preserve">    – un échelon central (basé à Paris), composé d’un état-major et de 4 sous-directions ;</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 xml:space="preserve">    – un échelon territorial, composé des directions départementales et des circonscriptions.</w:t>
      </w:r>
    </w:p>
    <w:p w:rsidR="00EB0BE7" w:rsidRDefault="00EB0BE7" w:rsidP="00EB0BE7">
      <w:pPr>
        <w:rPr>
          <w:rFonts w:asciiTheme="majorHAnsi" w:hAnsiTheme="majorHAnsi"/>
          <w:sz w:val="24"/>
          <w:szCs w:val="24"/>
        </w:rPr>
      </w:pPr>
    </w:p>
    <w:p w:rsidR="00C05086" w:rsidRDefault="00C05086" w:rsidP="00EB0BE7">
      <w:pPr>
        <w:rPr>
          <w:rFonts w:asciiTheme="majorHAnsi" w:hAnsiTheme="majorHAnsi"/>
          <w:sz w:val="24"/>
          <w:szCs w:val="24"/>
        </w:rPr>
      </w:pPr>
    </w:p>
    <w:p w:rsidR="00C05086" w:rsidRDefault="00C05086" w:rsidP="00EB0BE7">
      <w:pPr>
        <w:rPr>
          <w:rFonts w:asciiTheme="majorHAnsi" w:hAnsiTheme="majorHAnsi"/>
          <w:sz w:val="24"/>
          <w:szCs w:val="24"/>
        </w:rPr>
      </w:pPr>
    </w:p>
    <w:p w:rsidR="00C05086" w:rsidRDefault="00C05086"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580A46" w:rsidRDefault="00580A46" w:rsidP="00EB0BE7">
      <w:pPr>
        <w:rPr>
          <w:rFonts w:asciiTheme="majorHAnsi" w:hAnsiTheme="majorHAnsi"/>
          <w:sz w:val="24"/>
          <w:szCs w:val="24"/>
        </w:rPr>
      </w:pPr>
    </w:p>
    <w:p w:rsidR="00580A46" w:rsidRDefault="00580A46" w:rsidP="00EB0BE7">
      <w:pPr>
        <w:rPr>
          <w:rFonts w:asciiTheme="majorHAnsi" w:hAnsiTheme="majorHAnsi"/>
          <w:sz w:val="24"/>
          <w:szCs w:val="24"/>
        </w:rPr>
      </w:pPr>
      <w:bookmarkStart w:id="0" w:name="_GoBack"/>
      <w:bookmarkEnd w:id="0"/>
    </w:p>
    <w:p w:rsidR="00C05086" w:rsidRDefault="00C05086" w:rsidP="00EB0BE7">
      <w:pPr>
        <w:rPr>
          <w:rFonts w:asciiTheme="majorHAnsi" w:hAnsiTheme="majorHAnsi"/>
          <w:sz w:val="24"/>
          <w:szCs w:val="24"/>
        </w:rPr>
      </w:pPr>
    </w:p>
    <w:p w:rsidR="00C05086" w:rsidRDefault="00C05086" w:rsidP="00EB0BE7">
      <w:pPr>
        <w:rPr>
          <w:rFonts w:asciiTheme="majorHAnsi" w:hAnsiTheme="majorHAnsi"/>
          <w:sz w:val="24"/>
          <w:szCs w:val="24"/>
        </w:rPr>
      </w:pP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 xml:space="preserve">La </w:t>
      </w:r>
      <w:r w:rsidRPr="00BE22D6">
        <w:rPr>
          <w:rFonts w:asciiTheme="majorHAnsi" w:hAnsiTheme="majorHAnsi"/>
          <w:b/>
          <w:i/>
          <w:sz w:val="24"/>
          <w:szCs w:val="24"/>
        </w:rPr>
        <w:t>Direction centrale de la police aux frontières</w:t>
      </w:r>
      <w:r w:rsidRPr="00EB0BE7">
        <w:rPr>
          <w:rFonts w:asciiTheme="majorHAnsi" w:hAnsiTheme="majorHAnsi"/>
          <w:sz w:val="24"/>
          <w:szCs w:val="24"/>
        </w:rPr>
        <w:t xml:space="preserve"> (DCPAF) est une direction de la Police nationale française chargée de contrôler l'immigration et les frontières du pays.</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La DCPAF doit assurer plusieurs missions :</w:t>
      </w:r>
    </w:p>
    <w:p w:rsidR="00EB0BE7" w:rsidRPr="00EB0BE7" w:rsidRDefault="00EB0BE7" w:rsidP="00EB0BE7">
      <w:pPr>
        <w:pStyle w:val="Paragraphedeliste"/>
        <w:numPr>
          <w:ilvl w:val="0"/>
          <w:numId w:val="6"/>
        </w:numPr>
        <w:rPr>
          <w:rFonts w:asciiTheme="majorHAnsi" w:hAnsiTheme="majorHAnsi"/>
          <w:sz w:val="24"/>
          <w:szCs w:val="24"/>
        </w:rPr>
      </w:pPr>
      <w:r w:rsidRPr="00EB0BE7">
        <w:rPr>
          <w:rFonts w:asciiTheme="majorHAnsi" w:hAnsiTheme="majorHAnsi"/>
          <w:sz w:val="24"/>
          <w:szCs w:val="24"/>
        </w:rPr>
        <w:t>veiller au respect des textes relatifs à la circulation transfrontalière,</w:t>
      </w:r>
    </w:p>
    <w:p w:rsidR="00EB0BE7" w:rsidRPr="00EB0BE7" w:rsidRDefault="00EB0BE7" w:rsidP="00EB0BE7">
      <w:pPr>
        <w:pStyle w:val="Paragraphedeliste"/>
        <w:numPr>
          <w:ilvl w:val="0"/>
          <w:numId w:val="6"/>
        </w:numPr>
        <w:rPr>
          <w:rFonts w:asciiTheme="majorHAnsi" w:hAnsiTheme="majorHAnsi"/>
          <w:sz w:val="24"/>
          <w:szCs w:val="24"/>
        </w:rPr>
      </w:pPr>
      <w:r w:rsidRPr="00EB0BE7">
        <w:rPr>
          <w:rFonts w:asciiTheme="majorHAnsi" w:hAnsiTheme="majorHAnsi"/>
          <w:sz w:val="24"/>
          <w:szCs w:val="24"/>
        </w:rPr>
        <w:t>lutter contre l’immigration irrégulière sous toutes ses formes (filières, ateliers de travail illégal recourant à la main d'œuvre étrangère, officines de faux documents administratifs),</w:t>
      </w:r>
    </w:p>
    <w:p w:rsidR="00EB0BE7" w:rsidRPr="00EB0BE7" w:rsidRDefault="00EB0BE7" w:rsidP="00EB0BE7">
      <w:pPr>
        <w:pStyle w:val="Paragraphedeliste"/>
        <w:numPr>
          <w:ilvl w:val="0"/>
          <w:numId w:val="6"/>
        </w:numPr>
        <w:rPr>
          <w:rFonts w:asciiTheme="majorHAnsi" w:hAnsiTheme="majorHAnsi"/>
          <w:sz w:val="24"/>
          <w:szCs w:val="24"/>
        </w:rPr>
      </w:pPr>
      <w:r w:rsidRPr="00EB0BE7">
        <w:rPr>
          <w:rFonts w:asciiTheme="majorHAnsi" w:hAnsiTheme="majorHAnsi"/>
          <w:sz w:val="24"/>
          <w:szCs w:val="24"/>
        </w:rPr>
        <w:t>concourir à la sûreté des moyens de transport internationaux,</w:t>
      </w:r>
    </w:p>
    <w:p w:rsidR="00EB0BE7" w:rsidRPr="00EB0BE7" w:rsidRDefault="00EB0BE7" w:rsidP="00EB0BE7">
      <w:pPr>
        <w:pStyle w:val="Paragraphedeliste"/>
        <w:numPr>
          <w:ilvl w:val="0"/>
          <w:numId w:val="6"/>
        </w:numPr>
        <w:rPr>
          <w:rFonts w:asciiTheme="majorHAnsi" w:hAnsiTheme="majorHAnsi"/>
          <w:sz w:val="24"/>
          <w:szCs w:val="24"/>
        </w:rPr>
      </w:pPr>
      <w:r w:rsidRPr="00EB0BE7">
        <w:rPr>
          <w:rFonts w:asciiTheme="majorHAnsi" w:hAnsiTheme="majorHAnsi"/>
          <w:sz w:val="24"/>
          <w:szCs w:val="24"/>
        </w:rPr>
        <w:t>assurer les missions de police aéronautique (sécurité générale des ports et aéroports),</w:t>
      </w:r>
    </w:p>
    <w:p w:rsidR="00EB0BE7" w:rsidRPr="00EB0BE7" w:rsidRDefault="00EB0BE7" w:rsidP="00EB0BE7">
      <w:pPr>
        <w:pStyle w:val="Paragraphedeliste"/>
        <w:numPr>
          <w:ilvl w:val="0"/>
          <w:numId w:val="6"/>
        </w:numPr>
        <w:rPr>
          <w:rFonts w:asciiTheme="majorHAnsi" w:hAnsiTheme="majorHAnsi"/>
          <w:sz w:val="24"/>
          <w:szCs w:val="24"/>
        </w:rPr>
      </w:pPr>
      <w:r w:rsidRPr="00EB0BE7">
        <w:rPr>
          <w:rFonts w:asciiTheme="majorHAnsi" w:hAnsiTheme="majorHAnsi"/>
          <w:sz w:val="24"/>
          <w:szCs w:val="24"/>
        </w:rPr>
        <w:t>contribuer à l’éloignement effectif des étrangers séjournant irrégulièrement en France.</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La DCPAF est également chargée de la coopération internationale opérationnelle dans les domaines de sa compétence. Elle supervise le Fichier des passagers aériens (FPA), créé en 2006.</w:t>
      </w:r>
    </w:p>
    <w:p w:rsidR="00EB0BE7" w:rsidRPr="00EB0BE7" w:rsidRDefault="00EB0BE7" w:rsidP="00EB0BE7">
      <w:pPr>
        <w:rPr>
          <w:rFonts w:asciiTheme="majorHAnsi" w:hAnsiTheme="majorHAnsi"/>
          <w:b/>
          <w:sz w:val="24"/>
          <w:szCs w:val="24"/>
        </w:rPr>
      </w:pPr>
      <w:r>
        <w:rPr>
          <w:rFonts w:asciiTheme="majorHAnsi" w:hAnsiTheme="majorHAnsi"/>
          <w:b/>
          <w:sz w:val="24"/>
          <w:szCs w:val="24"/>
        </w:rPr>
        <w:t>Organisation</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La DCPAF est dirigée par un directeur central assisté d'un directeur central adjoint et comprend 2 structures différentes :</w:t>
      </w:r>
    </w:p>
    <w:p w:rsidR="00EB0BE7" w:rsidRPr="00EB0BE7" w:rsidRDefault="00EB0BE7" w:rsidP="00EB0BE7">
      <w:pPr>
        <w:pStyle w:val="Paragraphedeliste"/>
        <w:numPr>
          <w:ilvl w:val="0"/>
          <w:numId w:val="7"/>
        </w:numPr>
        <w:rPr>
          <w:rFonts w:asciiTheme="majorHAnsi" w:hAnsiTheme="majorHAnsi"/>
          <w:sz w:val="24"/>
          <w:szCs w:val="24"/>
        </w:rPr>
      </w:pPr>
      <w:r w:rsidRPr="00EB0BE7">
        <w:rPr>
          <w:rFonts w:asciiTheme="majorHAnsi" w:hAnsiTheme="majorHAnsi"/>
          <w:sz w:val="24"/>
          <w:szCs w:val="24"/>
        </w:rPr>
        <w:t>un échelon central, composé d’un état-major, d’un s</w:t>
      </w:r>
      <w:r>
        <w:rPr>
          <w:rFonts w:asciiTheme="majorHAnsi" w:hAnsiTheme="majorHAnsi"/>
          <w:sz w:val="24"/>
          <w:szCs w:val="24"/>
        </w:rPr>
        <w:t xml:space="preserve">ervice et de 3 sous-directions </w:t>
      </w:r>
    </w:p>
    <w:p w:rsidR="00EB0BE7" w:rsidRPr="00EB0BE7" w:rsidRDefault="00EB0BE7" w:rsidP="00EB0BE7">
      <w:pPr>
        <w:pStyle w:val="Paragraphedeliste"/>
        <w:numPr>
          <w:ilvl w:val="0"/>
          <w:numId w:val="7"/>
        </w:numPr>
        <w:rPr>
          <w:rFonts w:asciiTheme="majorHAnsi" w:hAnsiTheme="majorHAnsi"/>
          <w:sz w:val="24"/>
          <w:szCs w:val="24"/>
        </w:rPr>
      </w:pPr>
      <w:r w:rsidRPr="00EB0BE7">
        <w:rPr>
          <w:rFonts w:asciiTheme="majorHAnsi" w:hAnsiTheme="majorHAnsi"/>
          <w:sz w:val="24"/>
          <w:szCs w:val="24"/>
        </w:rPr>
        <w:t>un échelon territorial, composé des directions zonales de la DCPAF.</w:t>
      </w: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242731" w:rsidRDefault="00242731" w:rsidP="00EB0BE7">
      <w:pPr>
        <w:rPr>
          <w:rFonts w:asciiTheme="majorHAnsi" w:hAnsiTheme="majorHAnsi"/>
          <w:sz w:val="24"/>
          <w:szCs w:val="24"/>
        </w:rPr>
      </w:pPr>
    </w:p>
    <w:p w:rsidR="00242731" w:rsidRDefault="00242731" w:rsidP="00EB0BE7">
      <w:pPr>
        <w:rPr>
          <w:rFonts w:asciiTheme="majorHAnsi" w:hAnsiTheme="majorHAnsi"/>
          <w:sz w:val="24"/>
          <w:szCs w:val="24"/>
        </w:rPr>
      </w:pP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 xml:space="preserve">La </w:t>
      </w:r>
      <w:r w:rsidRPr="00BE22D6">
        <w:rPr>
          <w:rFonts w:asciiTheme="majorHAnsi" w:hAnsiTheme="majorHAnsi"/>
          <w:b/>
          <w:i/>
          <w:sz w:val="24"/>
          <w:szCs w:val="24"/>
        </w:rPr>
        <w:t>Direction centrale du renseignement intérieur</w:t>
      </w:r>
      <w:r w:rsidRPr="00EB0BE7">
        <w:rPr>
          <w:rFonts w:asciiTheme="majorHAnsi" w:hAnsiTheme="majorHAnsi"/>
          <w:sz w:val="24"/>
          <w:szCs w:val="24"/>
        </w:rPr>
        <w:t xml:space="preserve"> (DCRI) est le service de renseignements du ministère de l'Intérieur français, au sein de la Direction générale de la Police nationale, née de la fusion de la Direction de la surveillance du territoire (DST) et de la Direction centrale des</w:t>
      </w:r>
      <w:r>
        <w:rPr>
          <w:rFonts w:asciiTheme="majorHAnsi" w:hAnsiTheme="majorHAnsi"/>
          <w:sz w:val="24"/>
          <w:szCs w:val="24"/>
        </w:rPr>
        <w:t xml:space="preserve"> Renseignements généraux (RG)</w:t>
      </w:r>
      <w:r w:rsidRPr="00EB0BE7">
        <w:rPr>
          <w:rFonts w:asciiTheme="majorHAnsi" w:hAnsiTheme="majorHAnsi"/>
          <w:sz w:val="24"/>
          <w:szCs w:val="24"/>
        </w:rPr>
        <w:t>. Ce service est opératio</w:t>
      </w:r>
      <w:r>
        <w:rPr>
          <w:rFonts w:asciiTheme="majorHAnsi" w:hAnsiTheme="majorHAnsi"/>
          <w:sz w:val="24"/>
          <w:szCs w:val="24"/>
        </w:rPr>
        <w:t>nnel depuis le 1er juillet 2008</w:t>
      </w:r>
      <w:r w:rsidRPr="00EB0BE7">
        <w:rPr>
          <w:rFonts w:asciiTheme="majorHAnsi" w:hAnsiTheme="majorHAnsi"/>
          <w:sz w:val="24"/>
          <w:szCs w:val="24"/>
        </w:rPr>
        <w:t>.</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La DCRI compte un état-ma</w:t>
      </w:r>
      <w:r>
        <w:rPr>
          <w:rFonts w:asciiTheme="majorHAnsi" w:hAnsiTheme="majorHAnsi"/>
          <w:sz w:val="24"/>
          <w:szCs w:val="24"/>
        </w:rPr>
        <w:t>jor et huit sous-directions.</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 xml:space="preserve">La France est découpée en 7 zones de renseignements </w:t>
      </w:r>
    </w:p>
    <w:p w:rsidR="00EB0BE7" w:rsidRPr="00EB0BE7" w:rsidRDefault="00EB0BE7" w:rsidP="00EB0BE7">
      <w:pPr>
        <w:pStyle w:val="Paragraphedeliste"/>
        <w:numPr>
          <w:ilvl w:val="0"/>
          <w:numId w:val="8"/>
        </w:numPr>
        <w:rPr>
          <w:rFonts w:asciiTheme="majorHAnsi" w:hAnsiTheme="majorHAnsi"/>
          <w:sz w:val="24"/>
          <w:szCs w:val="24"/>
        </w:rPr>
      </w:pPr>
      <w:r w:rsidRPr="00EB0BE7">
        <w:rPr>
          <w:rFonts w:asciiTheme="majorHAnsi" w:hAnsiTheme="majorHAnsi"/>
          <w:sz w:val="24"/>
          <w:szCs w:val="24"/>
        </w:rPr>
        <w:t>Paris</w:t>
      </w:r>
    </w:p>
    <w:p w:rsidR="00EB0BE7" w:rsidRPr="00EB0BE7" w:rsidRDefault="00EB0BE7" w:rsidP="00EB0BE7">
      <w:pPr>
        <w:pStyle w:val="Paragraphedeliste"/>
        <w:numPr>
          <w:ilvl w:val="0"/>
          <w:numId w:val="8"/>
        </w:numPr>
        <w:rPr>
          <w:rFonts w:asciiTheme="majorHAnsi" w:hAnsiTheme="majorHAnsi"/>
          <w:sz w:val="24"/>
          <w:szCs w:val="24"/>
        </w:rPr>
      </w:pPr>
      <w:r w:rsidRPr="00EB0BE7">
        <w:rPr>
          <w:rFonts w:asciiTheme="majorHAnsi" w:hAnsiTheme="majorHAnsi"/>
          <w:sz w:val="24"/>
          <w:szCs w:val="24"/>
        </w:rPr>
        <w:t>Lille</w:t>
      </w:r>
    </w:p>
    <w:p w:rsidR="00EB0BE7" w:rsidRPr="00EB0BE7" w:rsidRDefault="00EB0BE7" w:rsidP="00EB0BE7">
      <w:pPr>
        <w:pStyle w:val="Paragraphedeliste"/>
        <w:numPr>
          <w:ilvl w:val="0"/>
          <w:numId w:val="8"/>
        </w:numPr>
        <w:rPr>
          <w:rFonts w:asciiTheme="majorHAnsi" w:hAnsiTheme="majorHAnsi"/>
          <w:sz w:val="24"/>
          <w:szCs w:val="24"/>
        </w:rPr>
      </w:pPr>
      <w:r w:rsidRPr="00EB0BE7">
        <w:rPr>
          <w:rFonts w:asciiTheme="majorHAnsi" w:hAnsiTheme="majorHAnsi"/>
          <w:sz w:val="24"/>
          <w:szCs w:val="24"/>
        </w:rPr>
        <w:t>Rennes</w:t>
      </w:r>
    </w:p>
    <w:p w:rsidR="00EB0BE7" w:rsidRPr="00EB0BE7" w:rsidRDefault="00EB0BE7" w:rsidP="00EB0BE7">
      <w:pPr>
        <w:pStyle w:val="Paragraphedeliste"/>
        <w:numPr>
          <w:ilvl w:val="0"/>
          <w:numId w:val="8"/>
        </w:numPr>
        <w:rPr>
          <w:rFonts w:asciiTheme="majorHAnsi" w:hAnsiTheme="majorHAnsi"/>
          <w:sz w:val="24"/>
          <w:szCs w:val="24"/>
        </w:rPr>
      </w:pPr>
      <w:r w:rsidRPr="00EB0BE7">
        <w:rPr>
          <w:rFonts w:asciiTheme="majorHAnsi" w:hAnsiTheme="majorHAnsi"/>
          <w:sz w:val="24"/>
          <w:szCs w:val="24"/>
        </w:rPr>
        <w:t>Metz</w:t>
      </w:r>
    </w:p>
    <w:p w:rsidR="00EB0BE7" w:rsidRPr="00EB0BE7" w:rsidRDefault="00EB0BE7" w:rsidP="00EB0BE7">
      <w:pPr>
        <w:pStyle w:val="Paragraphedeliste"/>
        <w:numPr>
          <w:ilvl w:val="0"/>
          <w:numId w:val="8"/>
        </w:numPr>
        <w:rPr>
          <w:rFonts w:asciiTheme="majorHAnsi" w:hAnsiTheme="majorHAnsi"/>
          <w:sz w:val="24"/>
          <w:szCs w:val="24"/>
        </w:rPr>
      </w:pPr>
      <w:r w:rsidRPr="00EB0BE7">
        <w:rPr>
          <w:rFonts w:asciiTheme="majorHAnsi" w:hAnsiTheme="majorHAnsi"/>
          <w:sz w:val="24"/>
          <w:szCs w:val="24"/>
        </w:rPr>
        <w:t>Bordeaux</w:t>
      </w:r>
    </w:p>
    <w:p w:rsidR="00EB0BE7" w:rsidRPr="00EB0BE7" w:rsidRDefault="00EB0BE7" w:rsidP="00EB0BE7">
      <w:pPr>
        <w:pStyle w:val="Paragraphedeliste"/>
        <w:numPr>
          <w:ilvl w:val="0"/>
          <w:numId w:val="8"/>
        </w:numPr>
        <w:rPr>
          <w:rFonts w:asciiTheme="majorHAnsi" w:hAnsiTheme="majorHAnsi"/>
          <w:sz w:val="24"/>
          <w:szCs w:val="24"/>
        </w:rPr>
      </w:pPr>
      <w:r w:rsidRPr="00EB0BE7">
        <w:rPr>
          <w:rFonts w:asciiTheme="majorHAnsi" w:hAnsiTheme="majorHAnsi"/>
          <w:sz w:val="24"/>
          <w:szCs w:val="24"/>
        </w:rPr>
        <w:t>Marseille</w:t>
      </w:r>
    </w:p>
    <w:p w:rsidR="00EB0BE7" w:rsidRPr="00EB0BE7" w:rsidRDefault="00EB0BE7" w:rsidP="00EB0BE7">
      <w:pPr>
        <w:pStyle w:val="Paragraphedeliste"/>
        <w:numPr>
          <w:ilvl w:val="0"/>
          <w:numId w:val="8"/>
        </w:numPr>
        <w:rPr>
          <w:rFonts w:asciiTheme="majorHAnsi" w:hAnsiTheme="majorHAnsi"/>
          <w:sz w:val="24"/>
          <w:szCs w:val="24"/>
        </w:rPr>
      </w:pPr>
      <w:r w:rsidRPr="00EB0BE7">
        <w:rPr>
          <w:rFonts w:asciiTheme="majorHAnsi" w:hAnsiTheme="majorHAnsi"/>
          <w:sz w:val="24"/>
          <w:szCs w:val="24"/>
        </w:rPr>
        <w:t>Lyon</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La DCRI dispose d'un groupe d'intervention propre le GAO (Groupe d’Appui Opérationnel) composé de 18 policiers pour procéder aux interpellations et aux effractions des portes.</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Les missions de la DCRI sont inspirées de celles anciennement confiées à la DST e</w:t>
      </w:r>
      <w:r>
        <w:rPr>
          <w:rFonts w:asciiTheme="majorHAnsi" w:hAnsiTheme="majorHAnsi"/>
          <w:sz w:val="24"/>
          <w:szCs w:val="24"/>
        </w:rPr>
        <w:t>t aux RG</w:t>
      </w:r>
      <w:r w:rsidRPr="00EB0BE7">
        <w:rPr>
          <w:rFonts w:asciiTheme="majorHAnsi" w:hAnsiTheme="majorHAnsi"/>
          <w:sz w:val="24"/>
          <w:szCs w:val="24"/>
        </w:rPr>
        <w:t xml:space="preserve"> :</w:t>
      </w:r>
    </w:p>
    <w:p w:rsidR="00EB0BE7" w:rsidRPr="00EB0BE7" w:rsidRDefault="00EB0BE7" w:rsidP="00EB0BE7">
      <w:pPr>
        <w:pStyle w:val="Paragraphedeliste"/>
        <w:numPr>
          <w:ilvl w:val="0"/>
          <w:numId w:val="9"/>
        </w:numPr>
        <w:rPr>
          <w:rFonts w:asciiTheme="majorHAnsi" w:hAnsiTheme="majorHAnsi"/>
          <w:sz w:val="24"/>
          <w:szCs w:val="24"/>
        </w:rPr>
      </w:pPr>
      <w:r w:rsidRPr="00EB0BE7">
        <w:rPr>
          <w:rFonts w:asciiTheme="majorHAnsi" w:hAnsiTheme="majorHAnsi"/>
          <w:sz w:val="24"/>
          <w:szCs w:val="24"/>
        </w:rPr>
        <w:t>prévention et lutte contre les ingérences et les menaces étrangères (contre-espionnage) ;</w:t>
      </w:r>
    </w:p>
    <w:p w:rsidR="00EB0BE7" w:rsidRPr="00EB0BE7" w:rsidRDefault="00EB0BE7" w:rsidP="00EB0BE7">
      <w:pPr>
        <w:pStyle w:val="Paragraphedeliste"/>
        <w:numPr>
          <w:ilvl w:val="0"/>
          <w:numId w:val="9"/>
        </w:numPr>
        <w:rPr>
          <w:rFonts w:asciiTheme="majorHAnsi" w:hAnsiTheme="majorHAnsi"/>
          <w:sz w:val="24"/>
          <w:szCs w:val="24"/>
        </w:rPr>
      </w:pPr>
      <w:r w:rsidRPr="00EB0BE7">
        <w:rPr>
          <w:rFonts w:asciiTheme="majorHAnsi" w:hAnsiTheme="majorHAnsi"/>
          <w:sz w:val="24"/>
          <w:szCs w:val="24"/>
        </w:rPr>
        <w:t>prévention et lutte contre le terrorisme et de tout acte « visant à porter atteinte à l'autorité de l'État, au secret de la défense nationale ou au patrimoine économique du pays » ;</w:t>
      </w:r>
    </w:p>
    <w:p w:rsidR="00EB0BE7" w:rsidRPr="00EB0BE7" w:rsidRDefault="00EB0BE7" w:rsidP="00EB0BE7">
      <w:pPr>
        <w:pStyle w:val="Paragraphedeliste"/>
        <w:numPr>
          <w:ilvl w:val="0"/>
          <w:numId w:val="9"/>
        </w:numPr>
        <w:rPr>
          <w:rFonts w:asciiTheme="majorHAnsi" w:hAnsiTheme="majorHAnsi"/>
          <w:sz w:val="24"/>
          <w:szCs w:val="24"/>
        </w:rPr>
      </w:pPr>
      <w:r w:rsidRPr="00EB0BE7">
        <w:rPr>
          <w:rFonts w:asciiTheme="majorHAnsi" w:hAnsiTheme="majorHAnsi"/>
          <w:sz w:val="24"/>
          <w:szCs w:val="24"/>
        </w:rPr>
        <w:t xml:space="preserve">surveillance des communications et lutte contre le </w:t>
      </w:r>
      <w:proofErr w:type="spellStart"/>
      <w:r w:rsidRPr="00EB0BE7">
        <w:rPr>
          <w:rFonts w:asciiTheme="majorHAnsi" w:hAnsiTheme="majorHAnsi"/>
          <w:sz w:val="24"/>
          <w:szCs w:val="24"/>
        </w:rPr>
        <w:t>cybercrime</w:t>
      </w:r>
      <w:proofErr w:type="spellEnd"/>
      <w:r w:rsidRPr="00EB0BE7">
        <w:rPr>
          <w:rFonts w:asciiTheme="majorHAnsi" w:hAnsiTheme="majorHAnsi"/>
          <w:sz w:val="24"/>
          <w:szCs w:val="24"/>
        </w:rPr>
        <w:t xml:space="preserve"> ;</w:t>
      </w:r>
    </w:p>
    <w:p w:rsidR="00EB0BE7" w:rsidRPr="00EB0BE7" w:rsidRDefault="00EB0BE7" w:rsidP="00EB0BE7">
      <w:pPr>
        <w:pStyle w:val="Paragraphedeliste"/>
        <w:numPr>
          <w:ilvl w:val="0"/>
          <w:numId w:val="9"/>
        </w:numPr>
        <w:rPr>
          <w:rFonts w:asciiTheme="majorHAnsi" w:hAnsiTheme="majorHAnsi"/>
          <w:sz w:val="24"/>
          <w:szCs w:val="24"/>
        </w:rPr>
      </w:pPr>
      <w:r w:rsidRPr="00EB0BE7">
        <w:rPr>
          <w:rFonts w:asciiTheme="majorHAnsi" w:hAnsiTheme="majorHAnsi"/>
          <w:sz w:val="24"/>
          <w:szCs w:val="24"/>
        </w:rPr>
        <w:t>surveillance des mouvements, groupes ou organisations subversifs violents et des phénomènes de société précurseurs de menaces ;</w:t>
      </w:r>
    </w:p>
    <w:p w:rsidR="00EB0BE7" w:rsidRPr="00EB0BE7" w:rsidRDefault="00EB0BE7" w:rsidP="00EB0BE7">
      <w:pPr>
        <w:pStyle w:val="Paragraphedeliste"/>
        <w:numPr>
          <w:ilvl w:val="0"/>
          <w:numId w:val="9"/>
        </w:numPr>
        <w:rPr>
          <w:rFonts w:asciiTheme="majorHAnsi" w:hAnsiTheme="majorHAnsi"/>
          <w:sz w:val="24"/>
          <w:szCs w:val="24"/>
        </w:rPr>
      </w:pPr>
      <w:r w:rsidRPr="00EB0BE7">
        <w:rPr>
          <w:rFonts w:asciiTheme="majorHAnsi" w:hAnsiTheme="majorHAnsi"/>
          <w:sz w:val="24"/>
          <w:szCs w:val="24"/>
        </w:rPr>
        <w:t>lutte contre la prolifération des armes nucléaires, bactériologiques, chimiques, et balistiques ;</w:t>
      </w:r>
    </w:p>
    <w:p w:rsidR="00EB0BE7" w:rsidRPr="00EB0BE7" w:rsidRDefault="00EB0BE7" w:rsidP="00EB0BE7">
      <w:pPr>
        <w:pStyle w:val="Paragraphedeliste"/>
        <w:numPr>
          <w:ilvl w:val="0"/>
          <w:numId w:val="9"/>
        </w:numPr>
        <w:rPr>
          <w:rFonts w:asciiTheme="majorHAnsi" w:hAnsiTheme="majorHAnsi"/>
          <w:sz w:val="24"/>
          <w:szCs w:val="24"/>
        </w:rPr>
      </w:pPr>
      <w:r w:rsidRPr="00EB0BE7">
        <w:rPr>
          <w:rFonts w:asciiTheme="majorHAnsi" w:hAnsiTheme="majorHAnsi"/>
          <w:sz w:val="24"/>
          <w:szCs w:val="24"/>
        </w:rPr>
        <w:t>politique publique et d'intelligence économique ;</w:t>
      </w:r>
    </w:p>
    <w:p w:rsidR="00EB0BE7" w:rsidRPr="00EB0BE7" w:rsidRDefault="00EB0BE7" w:rsidP="00EB0BE7">
      <w:pPr>
        <w:pStyle w:val="Paragraphedeliste"/>
        <w:numPr>
          <w:ilvl w:val="0"/>
          <w:numId w:val="9"/>
        </w:numPr>
        <w:rPr>
          <w:rFonts w:asciiTheme="majorHAnsi" w:hAnsiTheme="majorHAnsi"/>
          <w:sz w:val="24"/>
          <w:szCs w:val="24"/>
        </w:rPr>
      </w:pPr>
      <w:r w:rsidRPr="00EB0BE7">
        <w:rPr>
          <w:rFonts w:asciiTheme="majorHAnsi" w:hAnsiTheme="majorHAnsi"/>
          <w:sz w:val="24"/>
          <w:szCs w:val="24"/>
        </w:rPr>
        <w:t>surveillance des entreprises françaises privées et publiques (technologiquement et industriellement sensible).</w:t>
      </w:r>
    </w:p>
    <w:p w:rsidR="00EB0BE7" w:rsidRPr="00EB0BE7" w:rsidRDefault="00EB0BE7" w:rsidP="00EB0BE7">
      <w:pPr>
        <w:rPr>
          <w:rFonts w:asciiTheme="majorHAnsi" w:hAnsiTheme="majorHAnsi"/>
          <w:b/>
          <w:sz w:val="24"/>
          <w:szCs w:val="24"/>
        </w:rPr>
      </w:pPr>
      <w:r w:rsidRPr="00EB0BE7">
        <w:rPr>
          <w:rFonts w:asciiTheme="majorHAnsi" w:hAnsiTheme="majorHAnsi"/>
          <w:b/>
          <w:sz w:val="24"/>
          <w:szCs w:val="24"/>
        </w:rPr>
        <w:t>Recrutement</w:t>
      </w: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Après une sélection exigeante, tous sont appelés à être habilités au secret-défense après que leur vie privée a été passée au crible par un service interne de sécurité.</w:t>
      </w: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Default="00EB0BE7" w:rsidP="00EB0BE7">
      <w:pPr>
        <w:rPr>
          <w:rFonts w:asciiTheme="majorHAnsi" w:hAnsiTheme="majorHAnsi"/>
          <w:sz w:val="24"/>
          <w:szCs w:val="24"/>
        </w:rPr>
      </w:pPr>
    </w:p>
    <w:p w:rsidR="00EB0BE7" w:rsidRPr="00EB0BE7" w:rsidRDefault="00EB0BE7" w:rsidP="00EB0BE7">
      <w:pPr>
        <w:rPr>
          <w:rFonts w:asciiTheme="majorHAnsi" w:hAnsiTheme="majorHAnsi"/>
          <w:sz w:val="24"/>
          <w:szCs w:val="24"/>
        </w:rPr>
      </w:pPr>
      <w:r w:rsidRPr="00EB0BE7">
        <w:rPr>
          <w:rFonts w:asciiTheme="majorHAnsi" w:hAnsiTheme="majorHAnsi"/>
          <w:sz w:val="24"/>
          <w:szCs w:val="24"/>
        </w:rPr>
        <w:t xml:space="preserve">Le </w:t>
      </w:r>
      <w:r w:rsidRPr="00BE22D6">
        <w:rPr>
          <w:rFonts w:asciiTheme="majorHAnsi" w:hAnsiTheme="majorHAnsi"/>
          <w:b/>
          <w:i/>
          <w:sz w:val="24"/>
          <w:szCs w:val="24"/>
        </w:rPr>
        <w:t>Service de protection des hautes personnalités</w:t>
      </w:r>
      <w:r w:rsidRPr="00EB0BE7">
        <w:rPr>
          <w:rFonts w:asciiTheme="majorHAnsi" w:hAnsiTheme="majorHAnsi"/>
          <w:sz w:val="24"/>
          <w:szCs w:val="24"/>
        </w:rPr>
        <w:t xml:space="preserve"> (SPHP) est un service de la Police nationale française chargé de missions de protection rapprochée et d'accompagnement de sécurité au profit des dirigeants ou ex-dirigeants de la République française, de ses hôtes étrangers ou bien encore de personnalités spécialement menacées.</w:t>
      </w:r>
    </w:p>
    <w:sectPr w:rsidR="00EB0BE7" w:rsidRPr="00EB0BE7" w:rsidSect="00242731">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1515"/>
    <w:multiLevelType w:val="hybridMultilevel"/>
    <w:tmpl w:val="DF903964"/>
    <w:lvl w:ilvl="0" w:tplc="538CA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EB60BE7"/>
    <w:multiLevelType w:val="hybridMultilevel"/>
    <w:tmpl w:val="866208AC"/>
    <w:lvl w:ilvl="0" w:tplc="538CA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A764E05"/>
    <w:multiLevelType w:val="hybridMultilevel"/>
    <w:tmpl w:val="B7C6AC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52A68C4"/>
    <w:multiLevelType w:val="hybridMultilevel"/>
    <w:tmpl w:val="CC5A43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A0505D"/>
    <w:multiLevelType w:val="hybridMultilevel"/>
    <w:tmpl w:val="8AEAD4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A801A0"/>
    <w:multiLevelType w:val="hybridMultilevel"/>
    <w:tmpl w:val="F5AC82E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C16C05"/>
    <w:multiLevelType w:val="hybridMultilevel"/>
    <w:tmpl w:val="A260D0CE"/>
    <w:lvl w:ilvl="0" w:tplc="538CA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27860EE"/>
    <w:multiLevelType w:val="hybridMultilevel"/>
    <w:tmpl w:val="B5B6B016"/>
    <w:lvl w:ilvl="0" w:tplc="538CA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9996EFF"/>
    <w:multiLevelType w:val="hybridMultilevel"/>
    <w:tmpl w:val="DEE2400A"/>
    <w:lvl w:ilvl="0" w:tplc="538CA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E2B19C8"/>
    <w:multiLevelType w:val="hybridMultilevel"/>
    <w:tmpl w:val="9B327152"/>
    <w:lvl w:ilvl="0" w:tplc="538CA5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8"/>
  </w:num>
  <w:num w:numId="4">
    <w:abstractNumId w:val="9"/>
  </w:num>
  <w:num w:numId="5">
    <w:abstractNumId w:val="6"/>
  </w:num>
  <w:num w:numId="6">
    <w:abstractNumId w:val="0"/>
  </w:num>
  <w:num w:numId="7">
    <w:abstractNumId w:val="5"/>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E7"/>
    <w:rsid w:val="001F3E53"/>
    <w:rsid w:val="00242731"/>
    <w:rsid w:val="00423DDC"/>
    <w:rsid w:val="00580A46"/>
    <w:rsid w:val="00650367"/>
    <w:rsid w:val="00BE22D6"/>
    <w:rsid w:val="00C05086"/>
    <w:rsid w:val="00EB0B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0BE7"/>
    <w:pPr>
      <w:ind w:left="720"/>
      <w:contextualSpacing/>
    </w:pPr>
  </w:style>
  <w:style w:type="paragraph" w:styleId="Textedebulles">
    <w:name w:val="Balloon Text"/>
    <w:basedOn w:val="Normal"/>
    <w:link w:val="TextedebullesCar"/>
    <w:uiPriority w:val="99"/>
    <w:semiHidden/>
    <w:unhideWhenUsed/>
    <w:rsid w:val="00EB0B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0B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0BE7"/>
    <w:pPr>
      <w:ind w:left="720"/>
      <w:contextualSpacing/>
    </w:pPr>
  </w:style>
  <w:style w:type="paragraph" w:styleId="Textedebulles">
    <w:name w:val="Balloon Text"/>
    <w:basedOn w:val="Normal"/>
    <w:link w:val="TextedebullesCar"/>
    <w:uiPriority w:val="99"/>
    <w:semiHidden/>
    <w:unhideWhenUsed/>
    <w:rsid w:val="00EB0BE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0B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3FCEB-9217-49BA-AA1D-AAEB799BF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1248</Words>
  <Characters>6866</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Nathalie</cp:lastModifiedBy>
  <cp:revision>11</cp:revision>
  <cp:lastPrinted>2013-01-12T17:49:00Z</cp:lastPrinted>
  <dcterms:created xsi:type="dcterms:W3CDTF">2012-08-11T18:36:00Z</dcterms:created>
  <dcterms:modified xsi:type="dcterms:W3CDTF">2013-02-07T08:35:00Z</dcterms:modified>
</cp:coreProperties>
</file>