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968" w:type="dxa"/>
        <w:tblLook w:val="04A0" w:firstRow="1" w:lastRow="0" w:firstColumn="1" w:lastColumn="0" w:noHBand="0" w:noVBand="1"/>
      </w:tblPr>
      <w:tblGrid>
        <w:gridCol w:w="1251"/>
        <w:gridCol w:w="5238"/>
        <w:gridCol w:w="3710"/>
        <w:gridCol w:w="4919"/>
      </w:tblGrid>
      <w:tr w:rsidR="00182B9E" w:rsidTr="00182B9E">
        <w:tc>
          <w:tcPr>
            <w:tcW w:w="1101" w:type="dxa"/>
          </w:tcPr>
          <w:p w:rsidR="00044BDC" w:rsidRDefault="00044BDC"/>
        </w:tc>
        <w:tc>
          <w:tcPr>
            <w:tcW w:w="5238" w:type="dxa"/>
            <w:shd w:val="clear" w:color="auto" w:fill="BFBFBF" w:themeFill="background1" w:themeFillShade="BF"/>
          </w:tcPr>
          <w:p w:rsidR="00044BDC" w:rsidRDefault="00044BDC" w:rsidP="00044BDC">
            <w:pPr>
              <w:jc w:val="center"/>
            </w:pPr>
          </w:p>
          <w:p w:rsidR="00044BDC" w:rsidRDefault="00044BDC" w:rsidP="00044BDC">
            <w:pPr>
              <w:jc w:val="center"/>
            </w:pPr>
            <w:r>
              <w:t>Enquête de flagrance</w:t>
            </w:r>
          </w:p>
          <w:p w:rsidR="00044BDC" w:rsidRDefault="00044BDC" w:rsidP="00044BDC">
            <w:pPr>
              <w:jc w:val="center"/>
            </w:pPr>
          </w:p>
        </w:tc>
        <w:tc>
          <w:tcPr>
            <w:tcW w:w="3710" w:type="dxa"/>
            <w:shd w:val="clear" w:color="auto" w:fill="BFBFBF" w:themeFill="background1" w:themeFillShade="BF"/>
          </w:tcPr>
          <w:p w:rsidR="00044BDC" w:rsidRDefault="00044BDC" w:rsidP="00044BDC">
            <w:pPr>
              <w:jc w:val="center"/>
            </w:pPr>
          </w:p>
          <w:p w:rsidR="00044BDC" w:rsidRDefault="00044BDC" w:rsidP="00044BDC">
            <w:pPr>
              <w:jc w:val="center"/>
            </w:pPr>
            <w:r>
              <w:t>Enquête préliminaire</w:t>
            </w:r>
          </w:p>
        </w:tc>
        <w:tc>
          <w:tcPr>
            <w:tcW w:w="4919" w:type="dxa"/>
            <w:shd w:val="clear" w:color="auto" w:fill="BFBFBF" w:themeFill="background1" w:themeFillShade="BF"/>
          </w:tcPr>
          <w:p w:rsidR="00044BDC" w:rsidRDefault="00044BDC" w:rsidP="00044BDC">
            <w:pPr>
              <w:jc w:val="center"/>
            </w:pPr>
          </w:p>
          <w:p w:rsidR="00044BDC" w:rsidRDefault="00044BDC" w:rsidP="00044BDC">
            <w:pPr>
              <w:jc w:val="center"/>
            </w:pPr>
            <w:r>
              <w:t>Commission rogatoire</w:t>
            </w:r>
          </w:p>
          <w:p w:rsidR="00044BDC" w:rsidRDefault="00044BDC" w:rsidP="00044BDC">
            <w:pPr>
              <w:jc w:val="center"/>
            </w:pPr>
          </w:p>
        </w:tc>
      </w:tr>
      <w:tr w:rsidR="00044BDC" w:rsidTr="00182B9E">
        <w:tc>
          <w:tcPr>
            <w:tcW w:w="1101" w:type="dxa"/>
          </w:tcPr>
          <w:p w:rsidR="00044BDC" w:rsidRDefault="00182B9E">
            <w:r>
              <w:t>Quand</w:t>
            </w:r>
          </w:p>
        </w:tc>
        <w:tc>
          <w:tcPr>
            <w:tcW w:w="5238" w:type="dxa"/>
          </w:tcPr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Lorsque l'infraction se commet actuellement.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Lorsque l'infraction vient de se commettre.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Lorsque dans un temps très voisin de l'action, la personne soupçonnée est poursuivie par la clameur publique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Lorsque dans un temps très voisin de l'action, la personne est trouvée en possession d'objets ou présente des traces ou indices, laissant penser qu'elle a participé au crime ou au délit.</w:t>
            </w:r>
          </w:p>
          <w:p w:rsidR="00044BDC" w:rsidRPr="00044BDC" w:rsidRDefault="00044BDC" w:rsidP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10" w:type="dxa"/>
          </w:tcPr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19" w:type="dxa"/>
          </w:tcPr>
          <w:p w:rsidR="00044BDC" w:rsidRPr="00182B9E" w:rsidRDefault="00044BDC" w:rsidP="00044BDC">
            <w:pPr>
              <w:numPr>
                <w:ilvl w:val="0"/>
                <w:numId w:val="3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Est une délégation de pouvoirs pour une mission bien définie</w:t>
            </w:r>
          </w:p>
          <w:p w:rsidR="00044BDC" w:rsidRPr="00182B9E" w:rsidRDefault="00044BDC" w:rsidP="00044BDC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Ne peut prescrire que des actes d'instruction se rattachant directement aux faits ayant motivé l'ouverture de l'information</w:t>
            </w:r>
          </w:p>
          <w:p w:rsidR="00044BDC" w:rsidRPr="00182B9E" w:rsidRDefault="00044BDC" w:rsidP="00044BDC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Est écrite</w:t>
            </w:r>
            <w:r w:rsidRPr="00182B9E">
              <w:rPr>
                <w:rFonts w:asciiTheme="majorHAnsi" w:hAnsiTheme="majorHAnsi"/>
                <w:sz w:val="18"/>
                <w:szCs w:val="18"/>
              </w:rPr>
              <w:t xml:space="preserve"> et doit :</w:t>
            </w:r>
          </w:p>
          <w:p w:rsidR="00044BDC" w:rsidRPr="00182B9E" w:rsidRDefault="00044BDC" w:rsidP="00044BDC">
            <w:pPr>
              <w:numPr>
                <w:ilvl w:val="1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 xml:space="preserve">désigner </w:t>
            </w:r>
            <w:r w:rsidRPr="00182B9E">
              <w:rPr>
                <w:rFonts w:asciiTheme="majorHAnsi" w:hAnsiTheme="majorHAnsi"/>
                <w:sz w:val="18"/>
                <w:szCs w:val="18"/>
              </w:rPr>
              <w:t>par sa fonction le magistrat ou l'officier de police judiciaire délégué</w:t>
            </w:r>
          </w:p>
          <w:p w:rsidR="00044BDC" w:rsidRPr="00182B9E" w:rsidRDefault="00044BDC" w:rsidP="00044BDC">
            <w:pPr>
              <w:numPr>
                <w:ilvl w:val="1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indiquer la nature de l'infraction, objet des poursuites</w:t>
            </w:r>
          </w:p>
          <w:p w:rsidR="00044BDC" w:rsidRPr="00182B9E" w:rsidRDefault="00044BDC" w:rsidP="00044BDC">
            <w:pPr>
              <w:numPr>
                <w:ilvl w:val="2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Exemples : vol, agression sexuelle, exhibition sexuelle commise dans l'intention d'offenser la pudeur d'autrui, meurtre…)</w:t>
            </w:r>
          </w:p>
          <w:p w:rsidR="00044BDC" w:rsidRPr="00182B9E" w:rsidRDefault="00044BDC" w:rsidP="00044BDC">
            <w:pPr>
              <w:numPr>
                <w:ilvl w:val="1"/>
                <w:numId w:val="3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être datée</w:t>
            </w:r>
          </w:p>
          <w:p w:rsidR="00044BDC" w:rsidRPr="00182B9E" w:rsidRDefault="00044BDC" w:rsidP="00044BDC">
            <w:pPr>
              <w:numPr>
                <w:ilvl w:val="1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être signée</w:t>
            </w:r>
            <w:r w:rsidRPr="00182B9E">
              <w:rPr>
                <w:rFonts w:asciiTheme="majorHAnsi" w:hAnsiTheme="majorHAnsi"/>
                <w:sz w:val="18"/>
                <w:szCs w:val="18"/>
              </w:rPr>
              <w:t xml:space="preserve"> par le magistrat qui la délivre</w:t>
            </w:r>
          </w:p>
          <w:p w:rsidR="00044BDC" w:rsidRPr="00182B9E" w:rsidRDefault="00044BDC" w:rsidP="00044BDC">
            <w:pPr>
              <w:numPr>
                <w:ilvl w:val="1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être revêtue de son sceau</w:t>
            </w:r>
          </w:p>
          <w:p w:rsidR="00044BDC" w:rsidRPr="00182B9E" w:rsidRDefault="00044BDC" w:rsidP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fixer le délai</w:t>
            </w:r>
            <w:r w:rsidR="00182B9E" w:rsidRPr="00182B9E">
              <w:rPr>
                <w:rFonts w:asciiTheme="majorHAnsi" w:hAnsiTheme="majorHAnsi"/>
                <w:sz w:val="18"/>
                <w:szCs w:val="18"/>
              </w:rPr>
              <w:t xml:space="preserve"> dans lequel les pièces afférentes à l'exécution de la commission rogatoire doivent être adressées au juge d'instruction</w:t>
            </w:r>
          </w:p>
        </w:tc>
      </w:tr>
      <w:tr w:rsidR="00182B9E" w:rsidTr="00182B9E">
        <w:tc>
          <w:tcPr>
            <w:tcW w:w="1101" w:type="dxa"/>
          </w:tcPr>
          <w:p w:rsidR="00044BDC" w:rsidRDefault="00044BDC">
            <w:r>
              <w:t>Définition</w:t>
            </w:r>
          </w:p>
          <w:p w:rsidR="00044BDC" w:rsidRDefault="00044BDC"/>
        </w:tc>
        <w:tc>
          <w:tcPr>
            <w:tcW w:w="5238" w:type="dxa"/>
          </w:tcPr>
          <w:p w:rsidR="00044BDC" w:rsidRPr="00044BDC" w:rsidRDefault="00044BDC" w:rsidP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La procédure de crime ou de délit flagrant procure à l'officier de police judiciaire des pouvoirs particuliers en vue de lui permettre :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De constater sur le champ une infraction qui a provoqué un choc émotif au sein de la société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de rassembler les preuves encore « fraîches »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de confondre les auteurs</w:t>
            </w:r>
          </w:p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10" w:type="dxa"/>
          </w:tcPr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Elle constitue le tout premier stade du procès pénal. Simple dans sa forme, elle ne procure en revanche aux enquêteurs que des pouvoirs restreints. Elle sert à réunir les preuves d’une infraction déjà constatée</w:t>
            </w:r>
          </w:p>
        </w:tc>
        <w:tc>
          <w:tcPr>
            <w:tcW w:w="4919" w:type="dxa"/>
          </w:tcPr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Cs/>
                <w:sz w:val="18"/>
                <w:szCs w:val="18"/>
              </w:rPr>
              <w:t>La commission rogatoire est une forme de réquisition par laquelle un magistrat délègue ses pouvoirs à un autre magistrat ou à un officier de police judiciaire pour accomplir à sa place un ou plusieurs actes d'information déterminés</w:t>
            </w:r>
            <w:r w:rsidRPr="00182B9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182B9E" w:rsidTr="00182B9E">
        <w:tc>
          <w:tcPr>
            <w:tcW w:w="1101" w:type="dxa"/>
          </w:tcPr>
          <w:p w:rsidR="00044BDC" w:rsidRDefault="00044BDC">
            <w:r>
              <w:t>Durée</w:t>
            </w:r>
          </w:p>
        </w:tc>
        <w:tc>
          <w:tcPr>
            <w:tcW w:w="5238" w:type="dxa"/>
          </w:tcPr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8 jours</w:t>
            </w:r>
          </w:p>
        </w:tc>
        <w:tc>
          <w:tcPr>
            <w:tcW w:w="3710" w:type="dxa"/>
          </w:tcPr>
          <w:p w:rsidR="00044BDC" w:rsidRPr="00182B9E" w:rsidRDefault="00044BDC" w:rsidP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Elle n’est pas limitée dans le temps. Elle doit cependant se dérouler en respectant le droit à être jugé dans un délai raisonnable.</w:t>
            </w:r>
          </w:p>
          <w:p w:rsidR="00044BDC" w:rsidRPr="00182B9E" w:rsidRDefault="00044BDC" w:rsidP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Si l’enquête est ouverte sur demande du procureur, celui-ci doit fixer son délai d’exécution.</w:t>
            </w:r>
          </w:p>
          <w:p w:rsidR="00044BDC" w:rsidRPr="00182B9E" w:rsidRDefault="00044BDC" w:rsidP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Quand l’OPJ agit seul, sur sa propre initiative, il doit rendre compte de ses résultats dans les 6 mois au PR.</w:t>
            </w:r>
          </w:p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19" w:type="dxa"/>
          </w:tcPr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B9E" w:rsidTr="00182B9E">
        <w:tc>
          <w:tcPr>
            <w:tcW w:w="1101" w:type="dxa"/>
          </w:tcPr>
          <w:p w:rsidR="00044BDC" w:rsidRDefault="00044BDC">
            <w:r>
              <w:lastRenderedPageBreak/>
              <w:t>Qui</w:t>
            </w:r>
          </w:p>
          <w:p w:rsidR="00044BDC" w:rsidRDefault="00044BDC"/>
        </w:tc>
        <w:tc>
          <w:tcPr>
            <w:tcW w:w="5238" w:type="dxa"/>
          </w:tcPr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Juge d’instruction</w:t>
            </w:r>
          </w:p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Procureur de la République</w:t>
            </w:r>
          </w:p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OPJ</w:t>
            </w:r>
          </w:p>
        </w:tc>
        <w:tc>
          <w:tcPr>
            <w:tcW w:w="3710" w:type="dxa"/>
          </w:tcPr>
          <w:p w:rsidR="00044BDC" w:rsidRPr="00182B9E" w:rsidRDefault="00044BDC" w:rsidP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L’enquête préliminaire peut être exercé par :</w:t>
            </w:r>
          </w:p>
          <w:p w:rsidR="00044BDC" w:rsidRPr="00182B9E" w:rsidRDefault="00044BDC" w:rsidP="00044BDC">
            <w:pPr>
              <w:numPr>
                <w:ilvl w:val="1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Les O.P.J.</w:t>
            </w:r>
          </w:p>
          <w:p w:rsidR="00044BDC" w:rsidRPr="00182B9E" w:rsidRDefault="00044BDC" w:rsidP="00044BDC">
            <w:pPr>
              <w:numPr>
                <w:ilvl w:val="1"/>
                <w:numId w:val="2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Les A.P.J.</w:t>
            </w:r>
          </w:p>
          <w:p w:rsidR="00044BDC" w:rsidRPr="00182B9E" w:rsidRDefault="00044BDC" w:rsidP="00044BD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Les opérations sont dirigées par le procureur. Ainsi dès qu’un suspect est identifié le procureur doit être averti</w:t>
            </w:r>
          </w:p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19" w:type="dxa"/>
          </w:tcPr>
          <w:p w:rsidR="00044BDC" w:rsidRPr="00182B9E" w:rsidRDefault="00182B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Juge d’instruction</w:t>
            </w:r>
          </w:p>
        </w:tc>
      </w:tr>
      <w:tr w:rsidR="00182B9E" w:rsidTr="00182B9E">
        <w:tc>
          <w:tcPr>
            <w:tcW w:w="1101" w:type="dxa"/>
          </w:tcPr>
          <w:p w:rsidR="00044BDC" w:rsidRDefault="00182B9E">
            <w:r>
              <w:t>Type d’infraction</w:t>
            </w:r>
            <w:bookmarkStart w:id="0" w:name="_GoBack"/>
            <w:bookmarkEnd w:id="0"/>
          </w:p>
        </w:tc>
        <w:tc>
          <w:tcPr>
            <w:tcW w:w="5238" w:type="dxa"/>
          </w:tcPr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 xml:space="preserve">Crime </w:t>
            </w:r>
          </w:p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 xml:space="preserve">Délit avec une peine d’emprisonnement </w:t>
            </w:r>
          </w:p>
        </w:tc>
        <w:tc>
          <w:tcPr>
            <w:tcW w:w="3710" w:type="dxa"/>
          </w:tcPr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Contravention</w:t>
            </w:r>
          </w:p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 xml:space="preserve">Crime </w:t>
            </w:r>
          </w:p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Délit</w:t>
            </w:r>
          </w:p>
        </w:tc>
        <w:tc>
          <w:tcPr>
            <w:tcW w:w="4919" w:type="dxa"/>
          </w:tcPr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B9E" w:rsidTr="00182B9E">
        <w:tc>
          <w:tcPr>
            <w:tcW w:w="1101" w:type="dxa"/>
          </w:tcPr>
          <w:p w:rsidR="00044BDC" w:rsidRDefault="00044BDC">
            <w:r>
              <w:t>Comment</w:t>
            </w:r>
          </w:p>
        </w:tc>
        <w:tc>
          <w:tcPr>
            <w:tcW w:w="5238" w:type="dxa"/>
          </w:tcPr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Informe immédiatement le procureur de la République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Se transporte sans délai sur les lieux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Procède aux constatations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Requiert des personnes :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Effectue des perquisitions et saisies</w:t>
            </w:r>
          </w:p>
          <w:p w:rsidR="00044BDC" w:rsidRPr="00044BDC" w:rsidRDefault="00044BDC" w:rsidP="00044BDC">
            <w:pPr>
              <w:numPr>
                <w:ilvl w:val="1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 xml:space="preserve">Cas particulier : Perquisition effectué sans contrainte d’heure et sans assentiment : </w:t>
            </w:r>
          </w:p>
          <w:p w:rsidR="00044BDC" w:rsidRPr="00044BDC" w:rsidRDefault="00044BDC" w:rsidP="00044BDC">
            <w:pPr>
              <w:numPr>
                <w:ilvl w:val="2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Trafic de stupéfiant</w:t>
            </w:r>
          </w:p>
          <w:p w:rsidR="00044BDC" w:rsidRPr="00044BDC" w:rsidRDefault="00044BDC" w:rsidP="00044BDC">
            <w:pPr>
              <w:numPr>
                <w:ilvl w:val="2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Proxénétisme</w:t>
            </w:r>
          </w:p>
          <w:p w:rsidR="00044BDC" w:rsidRPr="00044BDC" w:rsidRDefault="00044BDC" w:rsidP="00044BDC">
            <w:pPr>
              <w:numPr>
                <w:ilvl w:val="2"/>
                <w:numId w:val="1"/>
              </w:num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Association de malfaiteur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Effectue des saisies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Procède à l'audition de la victime et des témoins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Procède à l'audition des personnes paraissant avoir participé au crime ou au délit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Procède à des mises en présence</w:t>
            </w:r>
          </w:p>
          <w:p w:rsidR="00044BDC" w:rsidRPr="00044BDC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044BDC">
              <w:rPr>
                <w:rFonts w:asciiTheme="majorHAnsi" w:hAnsiTheme="majorHAnsi"/>
                <w:b/>
                <w:sz w:val="18"/>
                <w:szCs w:val="18"/>
              </w:rPr>
              <w:t>Prend des mesures de garde à vue</w:t>
            </w:r>
          </w:p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10" w:type="dxa"/>
          </w:tcPr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Informe immédiatement le procureur de la République</w:t>
            </w:r>
          </w:p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Se transporte sans délai sur les lieux</w:t>
            </w:r>
          </w:p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Procède aux constatations</w:t>
            </w:r>
          </w:p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Effectue des perquisitions, fouilles et saisies</w:t>
            </w:r>
          </w:p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Procède à l'audition de la victime, des témoins et des personnes paraissant avoir participé au crime ou au délit</w:t>
            </w:r>
          </w:p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Procède à des mises en présence</w:t>
            </w:r>
          </w:p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Prend des mesures de garde à vue</w:t>
            </w:r>
          </w:p>
          <w:p w:rsidR="00044BDC" w:rsidRPr="00182B9E" w:rsidRDefault="00044BDC" w:rsidP="00044BDC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182B9E">
              <w:rPr>
                <w:rFonts w:asciiTheme="majorHAnsi" w:hAnsiTheme="majorHAnsi"/>
                <w:b/>
                <w:sz w:val="18"/>
                <w:szCs w:val="18"/>
              </w:rPr>
              <w:t>Conduit, devant le procureur de la république, toute personne contre laquelle les éléments recueillis sont de nature à motiver l'exercice des poursuites</w:t>
            </w:r>
          </w:p>
          <w:p w:rsidR="00044BDC" w:rsidRPr="00182B9E" w:rsidRDefault="00044BD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19" w:type="dxa"/>
          </w:tcPr>
          <w:p w:rsidR="00182B9E" w:rsidRPr="00182B9E" w:rsidRDefault="00182B9E" w:rsidP="00182B9E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Les actes pouvant être exécutés par l’OPJ :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Surveillance et filature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Interpellations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 xml:space="preserve">Constations 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GAV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Ecoutes téléphoniques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Auditions (témoins et victimes)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Restitutions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Infiltration</w:t>
            </w:r>
          </w:p>
          <w:p w:rsidR="00182B9E" w:rsidRPr="00182B9E" w:rsidRDefault="00182B9E" w:rsidP="00182B9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82B9E" w:rsidRPr="00182B9E" w:rsidRDefault="00182B9E" w:rsidP="00182B9E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L’OPJ ne peut pas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Procéder aux interrogatoires des personnes mises en examen</w:t>
            </w:r>
          </w:p>
          <w:p w:rsid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Auditions des parties civiles et des témoins assistés sauf demande de celles-ci</w:t>
            </w:r>
          </w:p>
          <w:p w:rsidR="00182B9E" w:rsidRPr="00182B9E" w:rsidRDefault="00182B9E" w:rsidP="00182B9E">
            <w:pPr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</w:p>
          <w:p w:rsidR="00044BDC" w:rsidRPr="00182B9E" w:rsidRDefault="00182B9E">
            <w:pPr>
              <w:rPr>
                <w:rFonts w:asciiTheme="majorHAnsi" w:hAnsiTheme="majorHAnsi"/>
                <w:sz w:val="18"/>
                <w:szCs w:val="18"/>
              </w:rPr>
            </w:pPr>
            <w:r w:rsidRPr="00182B9E">
              <w:rPr>
                <w:rFonts w:asciiTheme="majorHAnsi" w:hAnsiTheme="majorHAnsi"/>
                <w:sz w:val="18"/>
                <w:szCs w:val="18"/>
              </w:rPr>
              <w:t>Ils ont compétence dans les limites territoriales où ils exercent leurs fonctions habituelles. Mais elle peut être élargie sur l’ensemble du territoire sur CR expresse du JI.</w:t>
            </w:r>
          </w:p>
        </w:tc>
      </w:tr>
      <w:tr w:rsidR="00182B9E" w:rsidTr="00182B9E">
        <w:tc>
          <w:tcPr>
            <w:tcW w:w="1101" w:type="dxa"/>
          </w:tcPr>
          <w:p w:rsidR="00044BDC" w:rsidRDefault="00044BDC"/>
        </w:tc>
        <w:tc>
          <w:tcPr>
            <w:tcW w:w="5238" w:type="dxa"/>
          </w:tcPr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Urgence et peut prendre des mesures coercitives</w:t>
            </w:r>
          </w:p>
        </w:tc>
        <w:tc>
          <w:tcPr>
            <w:tcW w:w="3710" w:type="dxa"/>
          </w:tcPr>
          <w:p w:rsidR="00044BDC" w:rsidRPr="00044BDC" w:rsidRDefault="00044BDC">
            <w:pPr>
              <w:rPr>
                <w:rFonts w:asciiTheme="majorHAnsi" w:hAnsiTheme="majorHAnsi"/>
                <w:sz w:val="18"/>
                <w:szCs w:val="18"/>
              </w:rPr>
            </w:pPr>
            <w:r w:rsidRPr="00044BDC">
              <w:rPr>
                <w:rFonts w:asciiTheme="majorHAnsi" w:hAnsiTheme="majorHAnsi"/>
                <w:sz w:val="18"/>
                <w:szCs w:val="18"/>
              </w:rPr>
              <w:t>Pas de mesures coercitives</w:t>
            </w:r>
          </w:p>
        </w:tc>
        <w:tc>
          <w:tcPr>
            <w:tcW w:w="4919" w:type="dxa"/>
          </w:tcPr>
          <w:p w:rsidR="00044BDC" w:rsidRDefault="00044BDC"/>
        </w:tc>
      </w:tr>
    </w:tbl>
    <w:p w:rsidR="009A6F11" w:rsidRDefault="009A6F11"/>
    <w:sectPr w:rsidR="009A6F11" w:rsidSect="00044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98E"/>
    <w:multiLevelType w:val="hybridMultilevel"/>
    <w:tmpl w:val="1E7E1E96"/>
    <w:lvl w:ilvl="0" w:tplc="94A27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718EE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EA2A15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34435F"/>
    <w:multiLevelType w:val="hybridMultilevel"/>
    <w:tmpl w:val="691CD8D2"/>
    <w:lvl w:ilvl="0" w:tplc="5AC0D6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2D422E1"/>
    <w:multiLevelType w:val="hybridMultilevel"/>
    <w:tmpl w:val="FD5A3144"/>
    <w:lvl w:ilvl="0" w:tplc="621AE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DC"/>
    <w:rsid w:val="00044BDC"/>
    <w:rsid w:val="00182B9E"/>
    <w:rsid w:val="009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1</cp:revision>
  <dcterms:created xsi:type="dcterms:W3CDTF">2013-01-20T09:55:00Z</dcterms:created>
  <dcterms:modified xsi:type="dcterms:W3CDTF">2013-01-20T10:08:00Z</dcterms:modified>
</cp:coreProperties>
</file>