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BD30" w14:textId="77777777" w:rsidR="003871E3" w:rsidRDefault="003871E3" w:rsidP="003871E3">
      <w:bookmarkStart w:id="0" w:name="_GoBack"/>
      <w:bookmarkEnd w:id="0"/>
    </w:p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B22976">
              <w:rPr>
                <w:rFonts w:ascii="Calibri" w:hAnsi="Calibri" w:cs="Arial"/>
              </w:rPr>
              <w:t xml:space="preserve">                                 </w:t>
            </w:r>
          </w:p>
          <w:p w14:paraId="14F6BE47" w14:textId="77777777" w:rsidR="003871E3" w:rsidRPr="00B22976" w:rsidRDefault="003871E3" w:rsidP="00A632AE">
            <w:pPr>
              <w:rPr>
                <w:rFonts w:ascii="Calibri" w:hAnsi="Calibri" w:cs="Arial"/>
                <w:bCs/>
              </w:rPr>
            </w:pPr>
            <w:r w:rsidRPr="00B22976">
              <w:rPr>
                <w:rFonts w:ascii="Calibri" w:hAnsi="Calibri" w:cs="Arial"/>
                <w:bCs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A56B040" w14:textId="77777777" w:rsidR="00FD2F6C" w:rsidRDefault="003871E3" w:rsidP="00AA417F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SOUS 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FD2F6C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3E58E109" w14:textId="2AB460A4" w:rsidR="003871E3" w:rsidRPr="00AA417F" w:rsidRDefault="007D3A21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="003871E3"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="003871E3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243F0FB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>Session :</w:t>
            </w:r>
          </w:p>
          <w:p w14:paraId="03808A5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</w:p>
          <w:p w14:paraId="754774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</w:rPr>
            </w:pPr>
            <w:r w:rsidRPr="00B22976">
              <w:rPr>
                <w:rFonts w:ascii="Calibri" w:hAnsi="Calibri" w:cs="Arial"/>
                <w:b/>
                <w:bCs/>
              </w:rPr>
              <w:t xml:space="preserve">Date de l’épreuve : </w:t>
            </w:r>
          </w:p>
          <w:p w14:paraId="5148C974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0654D6A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3A3B8ACC" w14:textId="77777777" w:rsidR="003871E3" w:rsidRPr="00B22976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B22976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Pr="00B22976" w:rsidRDefault="00E541C3" w:rsidP="00E541C3"/>
          <w:p w14:paraId="5F2ECFBF" w14:textId="77777777" w:rsidR="00E541C3" w:rsidRPr="00B22976" w:rsidRDefault="00E541C3" w:rsidP="00E541C3"/>
          <w:p w14:paraId="21E4CD1F" w14:textId="46840DAA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…………..…………………………………</w:t>
            </w:r>
          </w:p>
          <w:p w14:paraId="619DE5F7" w14:textId="21972160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018C2E6B" w14:textId="77777777" w:rsidR="00E541C3" w:rsidRPr="00B22976" w:rsidRDefault="00E541C3" w:rsidP="00E541C3">
            <w:pPr>
              <w:rPr>
                <w:rFonts w:asciiTheme="minorHAnsi" w:hAnsiTheme="minorHAnsi"/>
              </w:rPr>
            </w:pPr>
          </w:p>
          <w:p w14:paraId="79DD71BF" w14:textId="14BE6252" w:rsidR="00E541C3" w:rsidRPr="00B22976" w:rsidRDefault="00E541C3" w:rsidP="00E541C3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 w:rsidR="00B22976">
              <w:rPr>
                <w:rFonts w:asciiTheme="minorHAnsi" w:hAnsiTheme="minorHAnsi"/>
              </w:rPr>
              <w:t>…………………….</w:t>
            </w:r>
            <w:r w:rsidRPr="00B22976">
              <w:rPr>
                <w:rFonts w:asciiTheme="minorHAnsi" w:hAnsiTheme="minorHAnsi"/>
              </w:rPr>
              <w:t>…………………………………………</w:t>
            </w:r>
            <w:r w:rsidR="00B22976"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Pr="00B72B4A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0C4D465B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0B90B6E7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34BFB957" w14:textId="66375FCD" w:rsidR="000D24CF" w:rsidRPr="00B72B4A" w:rsidRDefault="000D24CF" w:rsidP="00BD3908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………………………………..……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..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46D59F21" w14:textId="77777777" w:rsid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60B96A66" w14:textId="781C3569" w:rsidR="00B22976" w:rsidRDefault="000D24CF" w:rsidP="00BD3908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  : ……………………</w:t>
            </w:r>
            <w:r w:rsidR="00BD3908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16EB2419" w14:textId="77777777" w:rsidR="00B22976" w:rsidRPr="00B22976" w:rsidRDefault="00B22976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A361560" w14:textId="1542EAE6" w:rsidR="000D24CF" w:rsidRPr="00B72B4A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Fonction..……………………………..………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 w:rsid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</w:t>
            </w:r>
          </w:p>
          <w:p w14:paraId="47DEC463" w14:textId="77777777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4820F2DD" w14:textId="75633048" w:rsidR="000D24CF" w:rsidRPr="00B72B4A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Mme/ M.  : ……………………………………..…</w:t>
            </w:r>
            <w:r w:rsidR="00B22976"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B20CF52" w14:textId="77777777" w:rsidR="00B22976" w:rsidRDefault="00B22976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3334D5FA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lastRenderedPageBreak/>
        <w:t>DEGRÉ</w:t>
      </w:r>
      <w:r w:rsidR="0087503C">
        <w:rPr>
          <w:rFonts w:ascii="Calibri" w:hAnsi="Calibri" w:cs="Arial"/>
          <w:b/>
          <w:bCs/>
          <w:sz w:val="22"/>
          <w:szCs w:val="22"/>
        </w:rPr>
        <w:t>S</w:t>
      </w:r>
      <w:r w:rsidRPr="004900F9">
        <w:rPr>
          <w:rFonts w:ascii="Calibri" w:hAnsi="Calibri" w:cs="Arial"/>
          <w:b/>
          <w:bCs/>
          <w:sz w:val="22"/>
          <w:szCs w:val="22"/>
        </w:rPr>
        <w:t xml:space="preserve"> DE MAîTRISE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944704">
        <w:rPr>
          <w:rFonts w:ascii="Calibri" w:hAnsi="Calibri" w:cs="Arial"/>
          <w:b/>
          <w:bCs/>
          <w:caps/>
          <w:sz w:val="22"/>
          <w:szCs w:val="22"/>
        </w:rPr>
        <w:t>valu</w:t>
      </w:r>
      <w:r w:rsidR="00944704" w:rsidRPr="004900F9">
        <w:rPr>
          <w:rFonts w:ascii="Calibri" w:hAnsi="Calibri" w:cs="Arial"/>
          <w:b/>
          <w:bCs/>
          <w:sz w:val="22"/>
          <w:szCs w:val="22"/>
        </w:rPr>
        <w:t>É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6AF984C0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rencontré(s) par le client et s’assurer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5E9A7EDA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1A75F2CD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oeuvre un vocabulaire et une communication non verbale professionnels et adaptés </w:t>
            </w:r>
            <w:r w:rsidR="001C6A8C">
              <w:rPr>
                <w:rFonts w:ascii="Calibri" w:hAnsi="Calibri" w:cs="Arial"/>
                <w:sz w:val="22"/>
                <w:szCs w:val="22"/>
              </w:rPr>
              <w:t>au contexte du suivi des</w:t>
            </w:r>
            <w:r w:rsidR="00E541C3">
              <w:rPr>
                <w:rFonts w:ascii="Calibri" w:hAnsi="Calibri" w:cs="Arial"/>
                <w:sz w:val="22"/>
                <w:szCs w:val="22"/>
              </w:rPr>
              <w:t xml:space="preserve"> vente</w:t>
            </w:r>
            <w:r w:rsidR="00BC4887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36967947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(suivi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99706B1" w:rsidR="001F7E54" w:rsidRPr="00B22B5F" w:rsidRDefault="001F7E54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(sélection adaptée des prestataires, re</w:t>
            </w:r>
            <w:r w:rsidR="00BC4887">
              <w:rPr>
                <w:rFonts w:ascii="Calibri" w:hAnsi="Calibri" w:cs="Arial"/>
                <w:noProof/>
                <w:sz w:val="22"/>
                <w:szCs w:val="22"/>
              </w:rPr>
              <w:t>spect des procédures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, suivi de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</w:t>
            </w:r>
            <w:r>
              <w:t xml:space="preserve">et réactivité </w:t>
            </w:r>
            <w:r w:rsidRPr="00B22B5F">
              <w:t>de la solution proposée avec les procédures de l’entreprise et la règlementation)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B2297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FF226D5" w14:textId="77777777" w:rsidR="00B22976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17A7E76A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="00306048">
              <w:rPr>
                <w:color w:val="000000" w:themeColor="text1"/>
              </w:rPr>
              <w:t xml:space="preserve">quation </w:t>
            </w:r>
            <w:r w:rsidRPr="007F3EE2">
              <w:rPr>
                <w:color w:val="000000" w:themeColor="text1"/>
              </w:rPr>
              <w:t xml:space="preserve">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09E4CD9C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B72B4A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219521DF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289E90CF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66261C14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B466" w16cex:dateUtc="2020-04-02T16:58:00Z"/>
  <w16cex:commentExtensible w16cex:durableId="222ECB27" w16cex:dateUtc="2020-04-01T06:11:00Z"/>
  <w16cex:commentExtensible w16cex:durableId="222ECB5C" w16cex:dateUtc="2020-04-01T06:12:00Z"/>
  <w16cex:commentExtensible w16cex:durableId="2230B5A3" w16cex:dateUtc="2020-04-02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931B2" w16cid:durableId="2230B466"/>
  <w16cid:commentId w16cid:paraId="793545F3" w16cid:durableId="222EC652"/>
  <w16cid:commentId w16cid:paraId="416E3861" w16cid:durableId="222EC653"/>
  <w16cid:commentId w16cid:paraId="65507A80" w16cid:durableId="222ECB27"/>
  <w16cid:commentId w16cid:paraId="4D94F978" w16cid:durableId="222EC654"/>
  <w16cid:commentId w16cid:paraId="21B6CBEE" w16cid:durableId="222EC655"/>
  <w16cid:commentId w16cid:paraId="25BFCE08" w16cid:durableId="222ECB5C"/>
  <w16cid:commentId w16cid:paraId="5CD99A4A" w16cid:durableId="2230B5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47E78" w14:textId="77777777" w:rsidR="005D3D88" w:rsidRDefault="005D3D88" w:rsidP="001F7E54">
      <w:r>
        <w:separator/>
      </w:r>
    </w:p>
  </w:endnote>
  <w:endnote w:type="continuationSeparator" w:id="0">
    <w:p w14:paraId="1FA76397" w14:textId="77777777" w:rsidR="005D3D88" w:rsidRDefault="005D3D88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17EA1199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B85F7F">
          <w:rPr>
            <w:rStyle w:val="Numrodepage"/>
            <w:noProof/>
            <w:sz w:val="16"/>
            <w:szCs w:val="16"/>
          </w:rPr>
          <w:t>1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8A95" w14:textId="77777777" w:rsidR="005D3D88" w:rsidRDefault="005D3D88" w:rsidP="001F7E54">
      <w:r>
        <w:separator/>
      </w:r>
    </w:p>
  </w:footnote>
  <w:footnote w:type="continuationSeparator" w:id="0">
    <w:p w14:paraId="6A18B70A" w14:textId="77777777" w:rsidR="005D3D88" w:rsidRDefault="005D3D88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360A3"/>
    <w:rsid w:val="00140D53"/>
    <w:rsid w:val="001420AC"/>
    <w:rsid w:val="00183183"/>
    <w:rsid w:val="001A6777"/>
    <w:rsid w:val="001B2754"/>
    <w:rsid w:val="001B7ACA"/>
    <w:rsid w:val="001C6A8C"/>
    <w:rsid w:val="001D1362"/>
    <w:rsid w:val="001D34B4"/>
    <w:rsid w:val="001D438B"/>
    <w:rsid w:val="001E2901"/>
    <w:rsid w:val="001E4B51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E449E"/>
    <w:rsid w:val="002F38A9"/>
    <w:rsid w:val="003052FC"/>
    <w:rsid w:val="00306048"/>
    <w:rsid w:val="003153C0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4440"/>
    <w:rsid w:val="005858B2"/>
    <w:rsid w:val="00585AC6"/>
    <w:rsid w:val="005D2CC5"/>
    <w:rsid w:val="005D3D88"/>
    <w:rsid w:val="005E5B90"/>
    <w:rsid w:val="00621B9C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7503C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44704"/>
    <w:rsid w:val="009701EB"/>
    <w:rsid w:val="009719E9"/>
    <w:rsid w:val="009A18D2"/>
    <w:rsid w:val="009B43E7"/>
    <w:rsid w:val="009B5C0D"/>
    <w:rsid w:val="009C2F16"/>
    <w:rsid w:val="009F66D8"/>
    <w:rsid w:val="00A53937"/>
    <w:rsid w:val="00A65BD4"/>
    <w:rsid w:val="00A7710C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976"/>
    <w:rsid w:val="00B22B5F"/>
    <w:rsid w:val="00B24610"/>
    <w:rsid w:val="00B42A77"/>
    <w:rsid w:val="00B43B58"/>
    <w:rsid w:val="00B5503A"/>
    <w:rsid w:val="00B60F7F"/>
    <w:rsid w:val="00B719C0"/>
    <w:rsid w:val="00B72B4A"/>
    <w:rsid w:val="00B75E0A"/>
    <w:rsid w:val="00B85F7F"/>
    <w:rsid w:val="00BA4A2F"/>
    <w:rsid w:val="00BC26B6"/>
    <w:rsid w:val="00BC4887"/>
    <w:rsid w:val="00BD3908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05D1B"/>
    <w:rsid w:val="00E07C68"/>
    <w:rsid w:val="00E14ACF"/>
    <w:rsid w:val="00E330BD"/>
    <w:rsid w:val="00E4298B"/>
    <w:rsid w:val="00E541C3"/>
    <w:rsid w:val="00E60E39"/>
    <w:rsid w:val="00E64CBA"/>
    <w:rsid w:val="00E735DB"/>
    <w:rsid w:val="00E759DD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4744"/>
    <w:rsid w:val="00F57017"/>
    <w:rsid w:val="00F74F1E"/>
    <w:rsid w:val="00F77C3D"/>
    <w:rsid w:val="00F90C36"/>
    <w:rsid w:val="00FA70E0"/>
    <w:rsid w:val="00FC1ED3"/>
    <w:rsid w:val="00FC21F1"/>
    <w:rsid w:val="00FD1A28"/>
    <w:rsid w:val="00FD2F6C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Malexieux</cp:lastModifiedBy>
  <cp:revision>2</cp:revision>
  <cp:lastPrinted>2020-09-25T12:44:00Z</cp:lastPrinted>
  <dcterms:created xsi:type="dcterms:W3CDTF">2020-11-12T19:22:00Z</dcterms:created>
  <dcterms:modified xsi:type="dcterms:W3CDTF">2020-11-12T19:22:00Z</dcterms:modified>
</cp:coreProperties>
</file>