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15" w:rsidRPr="00AC02F9" w:rsidRDefault="00086915" w:rsidP="00086B5B">
      <w:pPr>
        <w:jc w:val="both"/>
        <w:rPr>
          <w:sz w:val="2"/>
          <w:szCs w:val="2"/>
        </w:rPr>
      </w:pPr>
    </w:p>
    <w:tbl>
      <w:tblPr>
        <w:tblpPr w:leftFromText="141" w:rightFromText="141" w:vertAnchor="text" w:tblpX="18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9B65E2" w:rsidTr="001706DA">
        <w:tc>
          <w:tcPr>
            <w:tcW w:w="8820" w:type="dxa"/>
            <w:tcBorders>
              <w:top w:val="single" w:sz="4" w:space="0" w:color="auto"/>
              <w:left w:val="single" w:sz="4" w:space="0" w:color="auto"/>
              <w:bottom w:val="single" w:sz="4" w:space="0" w:color="auto"/>
              <w:right w:val="single" w:sz="4" w:space="0" w:color="auto"/>
            </w:tcBorders>
            <w:shd w:val="clear" w:color="auto" w:fill="auto"/>
          </w:tcPr>
          <w:p w:rsidR="009B65E2" w:rsidRPr="00806648" w:rsidRDefault="009B65E2" w:rsidP="0066697F">
            <w:pPr>
              <w:tabs>
                <w:tab w:val="left" w:pos="4500"/>
              </w:tabs>
              <w:rPr>
                <w:sz w:val="22"/>
                <w:szCs w:val="22"/>
              </w:rPr>
            </w:pPr>
            <w:bookmarkStart w:id="0" w:name="_GoBack" w:colFirst="0" w:colLast="0"/>
            <w:r w:rsidRPr="00806648">
              <w:rPr>
                <w:b/>
                <w:bCs/>
                <w:i/>
                <w:iCs/>
                <w:sz w:val="22"/>
                <w:szCs w:val="22"/>
              </w:rPr>
              <w:t>Objectif </w:t>
            </w:r>
            <w:r w:rsidRPr="00806648">
              <w:rPr>
                <w:i/>
                <w:iCs/>
                <w:sz w:val="22"/>
                <w:szCs w:val="22"/>
              </w:rPr>
              <w:t xml:space="preserve">: être capable de déterminer, pour des exemples empruntés au </w:t>
            </w:r>
            <w:r w:rsidRPr="00806648">
              <w:rPr>
                <w:b/>
                <w:i/>
                <w:iCs/>
                <w:sz w:val="22"/>
                <w:szCs w:val="22"/>
              </w:rPr>
              <w:t>secteur professionnel</w:t>
            </w:r>
            <w:r w:rsidRPr="00806648">
              <w:rPr>
                <w:i/>
                <w:iCs/>
                <w:sz w:val="22"/>
                <w:szCs w:val="22"/>
              </w:rPr>
              <w:t>, les compétences des principales juridictions.</w:t>
            </w:r>
          </w:p>
        </w:tc>
      </w:tr>
    </w:tbl>
    <w:bookmarkEnd w:id="0"/>
    <w:p w:rsidR="00F24D58" w:rsidRPr="00CF4BE9" w:rsidRDefault="0066697F" w:rsidP="005F4BBD">
      <w:pPr>
        <w:jc w:val="both"/>
        <w:rPr>
          <w:sz w:val="2"/>
          <w:szCs w:val="2"/>
        </w:rPr>
      </w:pPr>
      <w:r>
        <w:rPr>
          <w:sz w:val="2"/>
          <w:szCs w:val="2"/>
        </w:rPr>
        <w:br w:type="textWrapping" w:clear="all"/>
      </w:r>
    </w:p>
    <w:p w:rsidR="005F4BBD" w:rsidRPr="00AC02F9" w:rsidRDefault="006F0652" w:rsidP="005F4BBD">
      <w:pPr>
        <w:jc w:val="both"/>
        <w:rPr>
          <w:sz w:val="20"/>
          <w:szCs w:val="20"/>
        </w:rPr>
      </w:pPr>
      <w:r w:rsidRPr="00AC02F9">
        <w:rPr>
          <w:sz w:val="20"/>
          <w:szCs w:val="20"/>
        </w:rPr>
        <w:t xml:space="preserve">Consulter </w:t>
      </w:r>
      <w:hyperlink r:id="rId8" w:history="1">
        <w:r w:rsidR="00CA74C5" w:rsidRPr="00E9175A">
          <w:rPr>
            <w:rStyle w:val="Lienhypertexte"/>
            <w:sz w:val="20"/>
            <w:szCs w:val="20"/>
          </w:rPr>
          <w:t>http://www.justice.gouv.fr/</w:t>
        </w:r>
      </w:hyperlink>
      <w:r w:rsidR="00CA74C5">
        <w:rPr>
          <w:sz w:val="20"/>
          <w:szCs w:val="20"/>
        </w:rPr>
        <w:t xml:space="preserve"> </w:t>
      </w:r>
      <w:r w:rsidR="00854E32">
        <w:rPr>
          <w:sz w:val="20"/>
          <w:szCs w:val="20"/>
        </w:rPr>
        <w:t xml:space="preserve">- </w:t>
      </w:r>
      <w:hyperlink r:id="rId9" w:history="1">
        <w:r w:rsidR="00E84D7B" w:rsidRPr="00E9175A">
          <w:rPr>
            <w:rStyle w:val="Lienhypertexte"/>
            <w:sz w:val="20"/>
            <w:szCs w:val="20"/>
          </w:rPr>
          <w:t>http://www.ado.justice.gouv.fr/php/index.php</w:t>
        </w:r>
      </w:hyperlink>
      <w:r w:rsidR="00E84D7B">
        <w:rPr>
          <w:sz w:val="20"/>
          <w:szCs w:val="20"/>
        </w:rPr>
        <w:t xml:space="preserve"> </w:t>
      </w:r>
      <w:r w:rsidR="00854E32">
        <w:rPr>
          <w:sz w:val="20"/>
          <w:szCs w:val="20"/>
        </w:rPr>
        <w:t xml:space="preserve">- </w:t>
      </w:r>
      <w:hyperlink r:id="rId10" w:history="1">
        <w:r w:rsidR="00E84D7B" w:rsidRPr="00E9175A">
          <w:rPr>
            <w:rStyle w:val="Lienhypertexte"/>
            <w:sz w:val="20"/>
            <w:szCs w:val="20"/>
          </w:rPr>
          <w:t>www.conseil-etat.fr</w:t>
        </w:r>
      </w:hyperlink>
      <w:r w:rsidR="00854E32">
        <w:rPr>
          <w:sz w:val="20"/>
          <w:szCs w:val="20"/>
        </w:rPr>
        <w:t xml:space="preserve"> -</w:t>
      </w:r>
      <w:r w:rsidR="001F7F20">
        <w:rPr>
          <w:sz w:val="20"/>
          <w:szCs w:val="20"/>
        </w:rPr>
        <w:t xml:space="preserve"> </w:t>
      </w:r>
      <w:hyperlink r:id="rId11" w:history="1">
        <w:r w:rsidR="005F4BBD" w:rsidRPr="00C75722">
          <w:rPr>
            <w:rStyle w:val="Lienhypertexte"/>
            <w:sz w:val="20"/>
            <w:szCs w:val="20"/>
          </w:rPr>
          <w:t>www.courdecassation.fr</w:t>
        </w:r>
      </w:hyperlink>
      <w:r w:rsidR="00014056">
        <w:rPr>
          <w:sz w:val="20"/>
          <w:szCs w:val="20"/>
        </w:rPr>
        <w:t xml:space="preserve"> - </w:t>
      </w:r>
      <w:hyperlink r:id="rId12" w:history="1">
        <w:r w:rsidR="00014056" w:rsidRPr="009F717E">
          <w:rPr>
            <w:rStyle w:val="Lienhypertexte"/>
            <w:sz w:val="20"/>
            <w:szCs w:val="20"/>
          </w:rPr>
          <w:t>http://vosdroits.service-public.fr</w:t>
        </w:r>
      </w:hyperlink>
      <w:r w:rsidR="00014056">
        <w:rPr>
          <w:sz w:val="20"/>
          <w:szCs w:val="20"/>
        </w:rPr>
        <w:t xml:space="preserve"> </w:t>
      </w:r>
      <w:r w:rsidR="00475B34">
        <w:rPr>
          <w:sz w:val="20"/>
          <w:szCs w:val="20"/>
        </w:rPr>
        <w:t>- 39 39 n° d’appel unique des renseignements administratifs.</w:t>
      </w:r>
    </w:p>
    <w:p w:rsidR="006F0652" w:rsidRPr="00AC02F9" w:rsidRDefault="006F0652" w:rsidP="00086915">
      <w:pPr>
        <w:jc w:val="both"/>
        <w:rPr>
          <w:sz w:val="2"/>
          <w:szCs w:val="2"/>
        </w:rPr>
      </w:pPr>
    </w:p>
    <w:p w:rsidR="00F40D7D" w:rsidRPr="00AC02F9" w:rsidRDefault="00F40D7D" w:rsidP="00086915">
      <w:pPr>
        <w:jc w:val="both"/>
        <w:rPr>
          <w:sz w:val="2"/>
          <w:szCs w:val="2"/>
        </w:rPr>
      </w:pPr>
    </w:p>
    <w:p w:rsidR="00FC4A95" w:rsidRPr="00FC4A95" w:rsidRDefault="00FC4A95" w:rsidP="00FC4A95">
      <w:pPr>
        <w:jc w:val="center"/>
        <w:rPr>
          <w:b/>
          <w:sz w:val="20"/>
          <w:szCs w:val="20"/>
          <w:u w:val="single"/>
        </w:rPr>
      </w:pPr>
      <w:r>
        <w:rPr>
          <w:b/>
          <w:sz w:val="20"/>
          <w:szCs w:val="20"/>
          <w:u w:val="single"/>
        </w:rPr>
        <w:t>INTRODUCTION : LES GRANDS PRINCIPES DE LA JUSTICE</w:t>
      </w:r>
    </w:p>
    <w:p w:rsidR="00FC4A95" w:rsidRDefault="009E0785" w:rsidP="00243700">
      <w:pPr>
        <w:tabs>
          <w:tab w:val="left" w:pos="6840"/>
          <w:tab w:val="left" w:pos="7020"/>
          <w:tab w:val="left" w:pos="8460"/>
        </w:tabs>
        <w:jc w:val="both"/>
        <w:rPr>
          <w:sz w:val="20"/>
          <w:szCs w:val="20"/>
        </w:rPr>
      </w:pPr>
      <w:r>
        <w:rPr>
          <w:sz w:val="20"/>
          <w:szCs w:val="20"/>
        </w:rPr>
        <w:t>Pour que la justice remplisse correctement son rôle, elle doit obéir à certains principes :</w:t>
      </w:r>
    </w:p>
    <w:p w:rsidR="009A7C50" w:rsidRPr="00B513B7" w:rsidRDefault="009A7C50" w:rsidP="00243700">
      <w:pPr>
        <w:tabs>
          <w:tab w:val="left" w:pos="6840"/>
          <w:tab w:val="left" w:pos="7020"/>
          <w:tab w:val="left" w:pos="8460"/>
        </w:tabs>
        <w:ind w:right="3780"/>
        <w:jc w:val="both"/>
        <w:rPr>
          <w:sz w:val="16"/>
          <w:szCs w:val="16"/>
        </w:rPr>
      </w:pPr>
    </w:p>
    <w:p w:rsidR="002E047B" w:rsidRPr="00D23120" w:rsidRDefault="007D49B4" w:rsidP="00B513B7">
      <w:pPr>
        <w:tabs>
          <w:tab w:val="left" w:pos="7020"/>
          <w:tab w:val="left" w:pos="7920"/>
          <w:tab w:val="left" w:pos="8460"/>
        </w:tabs>
        <w:ind w:left="5040"/>
        <w:jc w:val="both"/>
        <w:rPr>
          <w:sz w:val="18"/>
          <w:szCs w:val="18"/>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127635</wp:posOffset>
            </wp:positionV>
            <wp:extent cx="3086100" cy="3086100"/>
            <wp:effectExtent l="19050" t="0" r="0" b="0"/>
            <wp:wrapNone/>
            <wp:docPr id="99" name="Image 99" descr="magistrats-robe-n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agistrats-robe-noire"/>
                    <pic:cNvPicPr>
                      <a:picLocks noChangeAspect="1" noChangeArrowheads="1"/>
                    </pic:cNvPicPr>
                  </pic:nvPicPr>
                  <pic:blipFill>
                    <a:blip r:embed="rId13" cstate="print"/>
                    <a:srcRect/>
                    <a:stretch>
                      <a:fillRect/>
                    </a:stretch>
                  </pic:blipFill>
                  <pic:spPr bwMode="auto">
                    <a:xfrm>
                      <a:off x="0" y="0"/>
                      <a:ext cx="3086100" cy="3086100"/>
                    </a:xfrm>
                    <a:prstGeom prst="rect">
                      <a:avLst/>
                    </a:prstGeom>
                    <a:noFill/>
                    <a:ln w="9525">
                      <a:noFill/>
                      <a:miter lim="800000"/>
                      <a:headEnd/>
                      <a:tailEnd/>
                    </a:ln>
                  </pic:spPr>
                </pic:pic>
              </a:graphicData>
            </a:graphic>
          </wp:anchor>
        </w:drawing>
      </w:r>
      <w:r w:rsidR="002E047B" w:rsidRPr="00D23120">
        <w:rPr>
          <w:sz w:val="18"/>
          <w:szCs w:val="18"/>
        </w:rPr>
        <w:t xml:space="preserve">Dans notre démocratie, la Justice remplit une mission fondamentale de l'État qui ne saurait être ni concédée ni aliénée ; </w:t>
      </w:r>
      <w:r w:rsidR="002E047B" w:rsidRPr="00D23120">
        <w:rPr>
          <w:b/>
          <w:sz w:val="18"/>
          <w:szCs w:val="18"/>
        </w:rPr>
        <w:t>nul ne peut se faire justice lui-même</w:t>
      </w:r>
      <w:r w:rsidR="002E047B" w:rsidRPr="00D23120">
        <w:rPr>
          <w:sz w:val="18"/>
          <w:szCs w:val="18"/>
        </w:rPr>
        <w:t>.</w:t>
      </w:r>
    </w:p>
    <w:p w:rsidR="009A7C50" w:rsidRPr="00B513B7" w:rsidRDefault="009A7C50" w:rsidP="00B513B7">
      <w:pPr>
        <w:tabs>
          <w:tab w:val="left" w:pos="7020"/>
          <w:tab w:val="left" w:pos="7920"/>
          <w:tab w:val="left" w:pos="8460"/>
        </w:tabs>
        <w:ind w:left="5040"/>
        <w:jc w:val="both"/>
        <w:rPr>
          <w:sz w:val="16"/>
          <w:szCs w:val="16"/>
        </w:rPr>
      </w:pPr>
    </w:p>
    <w:p w:rsidR="00E4203D" w:rsidRDefault="002E047B" w:rsidP="00B513B7">
      <w:pPr>
        <w:tabs>
          <w:tab w:val="left" w:pos="7020"/>
          <w:tab w:val="left" w:pos="7920"/>
          <w:tab w:val="left" w:pos="8460"/>
        </w:tabs>
        <w:ind w:left="5040"/>
        <w:jc w:val="both"/>
        <w:rPr>
          <w:sz w:val="18"/>
          <w:szCs w:val="18"/>
        </w:rPr>
      </w:pPr>
      <w:r w:rsidRPr="00D23120">
        <w:rPr>
          <w:sz w:val="18"/>
          <w:szCs w:val="18"/>
        </w:rPr>
        <w:t xml:space="preserve">Gardienne des libertés individuelles et de l'État de droit, </w:t>
      </w:r>
      <w:r w:rsidRPr="00D23120">
        <w:rPr>
          <w:b/>
          <w:sz w:val="18"/>
          <w:szCs w:val="18"/>
        </w:rPr>
        <w:t>la Justice est indépendante</w:t>
      </w:r>
      <w:r w:rsidRPr="00D23120">
        <w:rPr>
          <w:sz w:val="18"/>
          <w:szCs w:val="18"/>
        </w:rPr>
        <w:t xml:space="preserve">. Ce principe est affirmé par la Constitution du 4 octobre 1958, </w:t>
      </w:r>
      <w:r w:rsidRPr="00D23120">
        <w:rPr>
          <w:b/>
          <w:sz w:val="18"/>
          <w:szCs w:val="18"/>
        </w:rPr>
        <w:t xml:space="preserve">selon la règle de séparation des </w:t>
      </w:r>
      <w:r w:rsidRPr="007E2577">
        <w:rPr>
          <w:b/>
          <w:sz w:val="18"/>
          <w:szCs w:val="18"/>
        </w:rPr>
        <w:t xml:space="preserve">pouvoirs </w:t>
      </w:r>
      <w:r w:rsidRPr="007E2577">
        <w:rPr>
          <w:sz w:val="18"/>
          <w:szCs w:val="18"/>
        </w:rPr>
        <w:t>:</w:t>
      </w:r>
      <w:r w:rsidRPr="007E2577">
        <w:rPr>
          <w:b/>
          <w:sz w:val="18"/>
          <w:szCs w:val="18"/>
        </w:rPr>
        <w:t xml:space="preserve"> </w:t>
      </w:r>
    </w:p>
    <w:p w:rsidR="00E4203D" w:rsidRDefault="00E07D7A" w:rsidP="00B513B7">
      <w:pPr>
        <w:tabs>
          <w:tab w:val="left" w:pos="7020"/>
          <w:tab w:val="left" w:pos="7920"/>
          <w:tab w:val="left" w:pos="8460"/>
        </w:tabs>
        <w:spacing w:line="360" w:lineRule="auto"/>
        <w:ind w:left="5040"/>
        <w:jc w:val="both"/>
        <w:rPr>
          <w:sz w:val="18"/>
          <w:szCs w:val="18"/>
        </w:rPr>
      </w:pPr>
      <w:r>
        <w:rPr>
          <w:b/>
          <w:sz w:val="18"/>
          <w:szCs w:val="18"/>
        </w:rPr>
        <w:sym w:font="Wingdings" w:char="F021"/>
      </w:r>
      <w:r w:rsidR="00E4203D">
        <w:rPr>
          <w:b/>
          <w:sz w:val="18"/>
          <w:szCs w:val="18"/>
        </w:rPr>
        <w:t>…………………………………………………………………………………………………………………………………………………………………………………………………………………………………………………</w:t>
      </w:r>
    </w:p>
    <w:p w:rsidR="009A7C50" w:rsidRPr="00B513B7" w:rsidRDefault="009A7C50" w:rsidP="00B513B7">
      <w:pPr>
        <w:tabs>
          <w:tab w:val="left" w:pos="7020"/>
          <w:tab w:val="left" w:pos="7920"/>
          <w:tab w:val="left" w:pos="8460"/>
        </w:tabs>
        <w:ind w:left="5040"/>
        <w:jc w:val="both"/>
        <w:rPr>
          <w:sz w:val="16"/>
          <w:szCs w:val="16"/>
        </w:rPr>
      </w:pPr>
    </w:p>
    <w:p w:rsidR="002E047B" w:rsidRPr="00D23120" w:rsidRDefault="002E047B" w:rsidP="00B513B7">
      <w:pPr>
        <w:tabs>
          <w:tab w:val="left" w:pos="7020"/>
          <w:tab w:val="left" w:pos="7920"/>
          <w:tab w:val="left" w:pos="8460"/>
        </w:tabs>
        <w:ind w:left="5040"/>
        <w:jc w:val="both"/>
        <w:rPr>
          <w:sz w:val="18"/>
          <w:szCs w:val="18"/>
        </w:rPr>
      </w:pPr>
      <w:r w:rsidRPr="00D23120">
        <w:rPr>
          <w:sz w:val="18"/>
          <w:szCs w:val="18"/>
        </w:rPr>
        <w:t>« </w:t>
      </w:r>
      <w:r w:rsidRPr="00D23120">
        <w:rPr>
          <w:b/>
          <w:sz w:val="18"/>
          <w:szCs w:val="18"/>
        </w:rPr>
        <w:t>Nul n'est censé ignorer la loi</w:t>
      </w:r>
      <w:r w:rsidRPr="00D23120">
        <w:rPr>
          <w:sz w:val="18"/>
          <w:szCs w:val="18"/>
        </w:rPr>
        <w:t xml:space="preserve"> ». C'est pour cette raison que </w:t>
      </w:r>
      <w:r w:rsidRPr="00D23120">
        <w:rPr>
          <w:b/>
          <w:sz w:val="18"/>
          <w:szCs w:val="18"/>
        </w:rPr>
        <w:t>l'accès à la justice et au droit est garanti à tous</w:t>
      </w:r>
      <w:r w:rsidRPr="00D23120">
        <w:rPr>
          <w:sz w:val="18"/>
          <w:szCs w:val="18"/>
        </w:rPr>
        <w:t xml:space="preserve"> les citoyens. Chacun a le droit de faire valoir sa cause, de se faire juger et d'être assisté d'un défenseur.</w:t>
      </w:r>
    </w:p>
    <w:p w:rsidR="009A7C50" w:rsidRPr="00B513B7" w:rsidRDefault="009A7C50" w:rsidP="00A128F1">
      <w:pPr>
        <w:tabs>
          <w:tab w:val="left" w:pos="7020"/>
          <w:tab w:val="left" w:pos="7920"/>
          <w:tab w:val="left" w:pos="8460"/>
        </w:tabs>
        <w:ind w:left="4140"/>
        <w:jc w:val="both"/>
        <w:rPr>
          <w:b/>
          <w:sz w:val="16"/>
          <w:szCs w:val="16"/>
        </w:rPr>
      </w:pPr>
    </w:p>
    <w:p w:rsidR="002E047B" w:rsidRPr="00D23120" w:rsidRDefault="002E047B" w:rsidP="00B513B7">
      <w:pPr>
        <w:tabs>
          <w:tab w:val="left" w:pos="7020"/>
          <w:tab w:val="left" w:pos="7920"/>
          <w:tab w:val="left" w:pos="8460"/>
        </w:tabs>
        <w:ind w:left="5040"/>
        <w:jc w:val="both"/>
        <w:rPr>
          <w:sz w:val="18"/>
          <w:szCs w:val="18"/>
        </w:rPr>
      </w:pPr>
      <w:r w:rsidRPr="00D23120">
        <w:rPr>
          <w:b/>
          <w:sz w:val="18"/>
          <w:szCs w:val="18"/>
        </w:rPr>
        <w:t>La Justice est gratuite</w:t>
      </w:r>
      <w:r w:rsidRPr="00D23120">
        <w:rPr>
          <w:sz w:val="18"/>
          <w:szCs w:val="18"/>
        </w:rPr>
        <w:t xml:space="preserve">. Les magistrats et les fonctionnaires sont rémunérés par l'État et non par les justiciables. </w:t>
      </w:r>
      <w:r w:rsidRPr="00D23120">
        <w:rPr>
          <w:b/>
          <w:sz w:val="18"/>
          <w:szCs w:val="18"/>
        </w:rPr>
        <w:t>Toutefois, chacun prend en charge ses propres frais de Justice</w:t>
      </w:r>
      <w:r w:rsidRPr="00D23120">
        <w:rPr>
          <w:sz w:val="18"/>
          <w:szCs w:val="18"/>
        </w:rPr>
        <w:t xml:space="preserve"> (avocats, huissiers</w:t>
      </w:r>
      <w:r w:rsidR="009E0F8D">
        <w:rPr>
          <w:sz w:val="18"/>
          <w:szCs w:val="18"/>
        </w:rPr>
        <w:t>, experts</w:t>
      </w:r>
      <w:r w:rsidRPr="00D23120">
        <w:rPr>
          <w:sz w:val="18"/>
          <w:szCs w:val="18"/>
        </w:rPr>
        <w:t xml:space="preserve"> ...). Un remboursement de ces frais par l'adversaire est possible pour le gagnant du procès. L'aide juridictionnelle (aide financière</w:t>
      </w:r>
      <w:r w:rsidR="009E0F8D">
        <w:rPr>
          <w:sz w:val="18"/>
          <w:szCs w:val="18"/>
        </w:rPr>
        <w:t xml:space="preserve"> de l’Etat</w:t>
      </w:r>
      <w:r w:rsidRPr="00D23120">
        <w:rPr>
          <w:sz w:val="18"/>
          <w:szCs w:val="18"/>
        </w:rPr>
        <w:t>) est instituée, sous conditions, pour les personnes sans ressources ou aux ressources modestes.</w:t>
      </w:r>
    </w:p>
    <w:p w:rsidR="009A7C50" w:rsidRPr="00B513B7" w:rsidRDefault="009A7C50" w:rsidP="00A128F1">
      <w:pPr>
        <w:tabs>
          <w:tab w:val="left" w:pos="7020"/>
          <w:tab w:val="left" w:pos="7920"/>
          <w:tab w:val="left" w:pos="8460"/>
        </w:tabs>
        <w:ind w:left="4140"/>
        <w:jc w:val="both"/>
        <w:rPr>
          <w:b/>
          <w:sz w:val="16"/>
          <w:szCs w:val="16"/>
        </w:rPr>
      </w:pPr>
    </w:p>
    <w:p w:rsidR="002E047B" w:rsidRPr="00D23120" w:rsidRDefault="002E047B" w:rsidP="00B513B7">
      <w:pPr>
        <w:tabs>
          <w:tab w:val="left" w:pos="7020"/>
          <w:tab w:val="left" w:pos="7920"/>
          <w:tab w:val="left" w:pos="8460"/>
        </w:tabs>
        <w:jc w:val="both"/>
        <w:rPr>
          <w:sz w:val="18"/>
          <w:szCs w:val="18"/>
        </w:rPr>
      </w:pPr>
      <w:r w:rsidRPr="00D23120">
        <w:rPr>
          <w:b/>
          <w:sz w:val="18"/>
          <w:szCs w:val="18"/>
        </w:rPr>
        <w:t>La Justice est dite fixe</w:t>
      </w:r>
      <w:r w:rsidR="005D223A" w:rsidRPr="00D23120">
        <w:rPr>
          <w:b/>
          <w:sz w:val="18"/>
          <w:szCs w:val="18"/>
        </w:rPr>
        <w:t> </w:t>
      </w:r>
      <w:r w:rsidR="005D223A" w:rsidRPr="00D23120">
        <w:rPr>
          <w:sz w:val="18"/>
          <w:szCs w:val="18"/>
        </w:rPr>
        <w:t>;</w:t>
      </w:r>
      <w:r w:rsidRPr="00D23120">
        <w:rPr>
          <w:sz w:val="18"/>
          <w:szCs w:val="18"/>
        </w:rPr>
        <w:t xml:space="preserve"> les juridictions sont géographiquement</w:t>
      </w:r>
      <w:r w:rsidR="005D223A" w:rsidRPr="00D23120">
        <w:rPr>
          <w:sz w:val="18"/>
          <w:szCs w:val="18"/>
        </w:rPr>
        <w:t xml:space="preserve"> </w:t>
      </w:r>
      <w:r w:rsidRPr="00D23120">
        <w:rPr>
          <w:sz w:val="18"/>
          <w:szCs w:val="18"/>
        </w:rPr>
        <w:t xml:space="preserve">établies en un lieu stable. Elle est </w:t>
      </w:r>
      <w:r w:rsidR="00D23120">
        <w:rPr>
          <w:sz w:val="18"/>
          <w:szCs w:val="18"/>
        </w:rPr>
        <w:t>également</w:t>
      </w:r>
      <w:r w:rsidR="005D223A" w:rsidRPr="00D23120">
        <w:rPr>
          <w:sz w:val="18"/>
          <w:szCs w:val="18"/>
        </w:rPr>
        <w:t xml:space="preserve"> </w:t>
      </w:r>
      <w:r w:rsidRPr="00D23120">
        <w:rPr>
          <w:b/>
          <w:sz w:val="18"/>
          <w:szCs w:val="18"/>
        </w:rPr>
        <w:t>permanente</w:t>
      </w:r>
      <w:r w:rsidRPr="00D23120">
        <w:rPr>
          <w:sz w:val="18"/>
          <w:szCs w:val="18"/>
        </w:rPr>
        <w:t xml:space="preserve"> puisque son service est assuré de</w:t>
      </w:r>
      <w:r w:rsidR="005D223A" w:rsidRPr="00D23120">
        <w:rPr>
          <w:sz w:val="18"/>
          <w:szCs w:val="18"/>
        </w:rPr>
        <w:t xml:space="preserve"> </w:t>
      </w:r>
      <w:r w:rsidRPr="00D23120">
        <w:rPr>
          <w:sz w:val="18"/>
          <w:szCs w:val="18"/>
        </w:rPr>
        <w:t>manière continue, même les jours non ouvrables</w:t>
      </w:r>
      <w:r w:rsidR="005D223A" w:rsidRPr="00D23120">
        <w:rPr>
          <w:sz w:val="18"/>
          <w:szCs w:val="18"/>
        </w:rPr>
        <w:t xml:space="preserve"> </w:t>
      </w:r>
      <w:r w:rsidRPr="00D23120">
        <w:rPr>
          <w:sz w:val="18"/>
          <w:szCs w:val="18"/>
        </w:rPr>
        <w:t>pour les cas d'urgence.</w:t>
      </w:r>
    </w:p>
    <w:p w:rsidR="009E0F8D" w:rsidRPr="00B513B7" w:rsidRDefault="009E0F8D" w:rsidP="00243700">
      <w:pPr>
        <w:tabs>
          <w:tab w:val="left" w:pos="7020"/>
          <w:tab w:val="left" w:pos="7920"/>
          <w:tab w:val="left" w:pos="8460"/>
        </w:tabs>
        <w:jc w:val="both"/>
        <w:rPr>
          <w:b/>
          <w:sz w:val="16"/>
          <w:szCs w:val="16"/>
        </w:rPr>
      </w:pPr>
    </w:p>
    <w:p w:rsidR="002E047B" w:rsidRPr="00D23120" w:rsidRDefault="002E047B" w:rsidP="00243700">
      <w:pPr>
        <w:tabs>
          <w:tab w:val="left" w:pos="7020"/>
          <w:tab w:val="left" w:pos="7920"/>
          <w:tab w:val="left" w:pos="8460"/>
        </w:tabs>
        <w:jc w:val="both"/>
        <w:rPr>
          <w:sz w:val="18"/>
          <w:szCs w:val="18"/>
        </w:rPr>
      </w:pPr>
      <w:r w:rsidRPr="00D23120">
        <w:rPr>
          <w:b/>
          <w:sz w:val="18"/>
          <w:szCs w:val="18"/>
        </w:rPr>
        <w:t>La justice est publique</w:t>
      </w:r>
      <w:r w:rsidR="005D223A" w:rsidRPr="00D23120">
        <w:rPr>
          <w:sz w:val="18"/>
          <w:szCs w:val="18"/>
        </w:rPr>
        <w:t> :</w:t>
      </w:r>
      <w:r w:rsidRPr="00D23120">
        <w:rPr>
          <w:sz w:val="18"/>
          <w:szCs w:val="18"/>
        </w:rPr>
        <w:t xml:space="preserve"> en principe, les débats ont</w:t>
      </w:r>
      <w:r w:rsidR="005D223A" w:rsidRPr="00D23120">
        <w:rPr>
          <w:sz w:val="18"/>
          <w:szCs w:val="18"/>
        </w:rPr>
        <w:t xml:space="preserve"> </w:t>
      </w:r>
      <w:r w:rsidRPr="00D23120">
        <w:rPr>
          <w:sz w:val="18"/>
          <w:szCs w:val="18"/>
        </w:rPr>
        <w:t>lieu publiquement et la décision de justice est rendue</w:t>
      </w:r>
      <w:r w:rsidR="005D223A" w:rsidRPr="00D23120">
        <w:rPr>
          <w:sz w:val="18"/>
          <w:szCs w:val="18"/>
        </w:rPr>
        <w:t xml:space="preserve"> </w:t>
      </w:r>
      <w:r w:rsidRPr="00D23120">
        <w:rPr>
          <w:sz w:val="18"/>
          <w:szCs w:val="18"/>
        </w:rPr>
        <w:t>en présence du public</w:t>
      </w:r>
      <w:r w:rsidR="00A70DF7">
        <w:rPr>
          <w:sz w:val="18"/>
          <w:szCs w:val="18"/>
        </w:rPr>
        <w:t>, les jugements sont écrits. Sauf pour certaines affaires, comme celles concernant les mineurs</w:t>
      </w:r>
      <w:r w:rsidR="00C3153C">
        <w:rPr>
          <w:sz w:val="18"/>
          <w:szCs w:val="18"/>
        </w:rPr>
        <w:t xml:space="preserve"> ou les affaires de mœurs</w:t>
      </w:r>
      <w:r w:rsidR="00A70DF7">
        <w:rPr>
          <w:sz w:val="18"/>
          <w:szCs w:val="18"/>
        </w:rPr>
        <w:t xml:space="preserve">, où la justice est rendue « à huis clos ». Toutefois les juges peuvent délibérer (réfléchir à la décision à prendre) en privé. </w:t>
      </w:r>
      <w:r w:rsidRPr="00D23120">
        <w:rPr>
          <w:sz w:val="18"/>
          <w:szCs w:val="18"/>
        </w:rPr>
        <w:t>Tout citoyen peut ainsi vérifier</w:t>
      </w:r>
      <w:r w:rsidR="005D223A" w:rsidRPr="00D23120">
        <w:rPr>
          <w:sz w:val="18"/>
          <w:szCs w:val="18"/>
        </w:rPr>
        <w:t xml:space="preserve"> </w:t>
      </w:r>
      <w:r w:rsidRPr="00D23120">
        <w:rPr>
          <w:sz w:val="18"/>
          <w:szCs w:val="18"/>
        </w:rPr>
        <w:t xml:space="preserve">dans quelles conditions </w:t>
      </w:r>
      <w:r w:rsidR="00290404" w:rsidRPr="00D23120">
        <w:rPr>
          <w:sz w:val="18"/>
          <w:szCs w:val="18"/>
        </w:rPr>
        <w:t>l</w:t>
      </w:r>
      <w:r w:rsidRPr="00D23120">
        <w:rPr>
          <w:sz w:val="18"/>
          <w:szCs w:val="18"/>
        </w:rPr>
        <w:t>es décisions sont prises : la</w:t>
      </w:r>
      <w:r w:rsidR="00290404" w:rsidRPr="00D23120">
        <w:rPr>
          <w:sz w:val="18"/>
          <w:szCs w:val="18"/>
        </w:rPr>
        <w:t xml:space="preserve"> </w:t>
      </w:r>
      <w:r w:rsidRPr="00D23120">
        <w:rPr>
          <w:sz w:val="18"/>
          <w:szCs w:val="18"/>
        </w:rPr>
        <w:t>justice est rendue au nom du peuple français.</w:t>
      </w:r>
    </w:p>
    <w:p w:rsidR="009A7C50" w:rsidRPr="00B513B7" w:rsidRDefault="009A7C50" w:rsidP="00243700">
      <w:pPr>
        <w:tabs>
          <w:tab w:val="left" w:pos="7020"/>
          <w:tab w:val="left" w:pos="7920"/>
          <w:tab w:val="left" w:pos="8460"/>
        </w:tabs>
        <w:jc w:val="both"/>
        <w:rPr>
          <w:b/>
          <w:sz w:val="16"/>
          <w:szCs w:val="16"/>
        </w:rPr>
      </w:pPr>
    </w:p>
    <w:p w:rsidR="002E047B" w:rsidRPr="009E0F8D" w:rsidRDefault="002E047B" w:rsidP="009E0F8D">
      <w:pPr>
        <w:jc w:val="both"/>
        <w:rPr>
          <w:sz w:val="18"/>
          <w:szCs w:val="18"/>
        </w:rPr>
      </w:pPr>
      <w:r w:rsidRPr="00D23120">
        <w:rPr>
          <w:b/>
          <w:sz w:val="18"/>
          <w:szCs w:val="18"/>
        </w:rPr>
        <w:t>Le procès doit être équitable</w:t>
      </w:r>
      <w:r w:rsidR="00290404" w:rsidRPr="00D23120">
        <w:rPr>
          <w:b/>
          <w:sz w:val="18"/>
          <w:szCs w:val="18"/>
        </w:rPr>
        <w:t> </w:t>
      </w:r>
      <w:r w:rsidR="00290404" w:rsidRPr="00D23120">
        <w:rPr>
          <w:sz w:val="18"/>
          <w:szCs w:val="18"/>
        </w:rPr>
        <w:t>:</w:t>
      </w:r>
      <w:r w:rsidRPr="00D23120">
        <w:rPr>
          <w:sz w:val="18"/>
          <w:szCs w:val="18"/>
        </w:rPr>
        <w:t xml:space="preserve"> le juge prend sa décision</w:t>
      </w:r>
      <w:r w:rsidR="00290404" w:rsidRPr="00D23120">
        <w:rPr>
          <w:sz w:val="18"/>
          <w:szCs w:val="18"/>
        </w:rPr>
        <w:t xml:space="preserve"> </w:t>
      </w:r>
      <w:r w:rsidRPr="00D23120">
        <w:rPr>
          <w:sz w:val="18"/>
          <w:szCs w:val="18"/>
        </w:rPr>
        <w:t>en application du droit, après avoir entendu chacune des</w:t>
      </w:r>
      <w:r w:rsidR="00290404" w:rsidRPr="00D23120">
        <w:rPr>
          <w:sz w:val="18"/>
          <w:szCs w:val="18"/>
        </w:rPr>
        <w:t xml:space="preserve"> </w:t>
      </w:r>
      <w:r w:rsidRPr="00D23120">
        <w:rPr>
          <w:sz w:val="18"/>
          <w:szCs w:val="18"/>
        </w:rPr>
        <w:t>personnes concernées et à l'issue d'un débat contradictoire.</w:t>
      </w:r>
      <w:r w:rsidR="00290404" w:rsidRPr="00D23120">
        <w:rPr>
          <w:sz w:val="18"/>
          <w:szCs w:val="18"/>
        </w:rPr>
        <w:t xml:space="preserve"> </w:t>
      </w:r>
      <w:r w:rsidRPr="00D23120">
        <w:rPr>
          <w:sz w:val="18"/>
          <w:szCs w:val="18"/>
        </w:rPr>
        <w:t xml:space="preserve">La procédure assure le respect des </w:t>
      </w:r>
      <w:r w:rsidR="00290404" w:rsidRPr="00D23120">
        <w:rPr>
          <w:sz w:val="18"/>
          <w:szCs w:val="18"/>
        </w:rPr>
        <w:t>« </w:t>
      </w:r>
      <w:r w:rsidRPr="00D23120">
        <w:rPr>
          <w:sz w:val="18"/>
          <w:szCs w:val="18"/>
        </w:rPr>
        <w:t>droits</w:t>
      </w:r>
      <w:r w:rsidR="00290404" w:rsidRPr="00D23120">
        <w:rPr>
          <w:sz w:val="18"/>
          <w:szCs w:val="18"/>
        </w:rPr>
        <w:t xml:space="preserve"> </w:t>
      </w:r>
      <w:r w:rsidRPr="00D23120">
        <w:rPr>
          <w:sz w:val="18"/>
          <w:szCs w:val="18"/>
        </w:rPr>
        <w:t>de la défense</w:t>
      </w:r>
      <w:r w:rsidR="00290404" w:rsidRPr="00D23120">
        <w:rPr>
          <w:sz w:val="18"/>
          <w:szCs w:val="18"/>
        </w:rPr>
        <w:t> »</w:t>
      </w:r>
      <w:r w:rsidRPr="00D23120">
        <w:rPr>
          <w:sz w:val="18"/>
          <w:szCs w:val="18"/>
        </w:rPr>
        <w:t xml:space="preserve"> ; il s'agit de l'ensemble des droits</w:t>
      </w:r>
      <w:r w:rsidR="00290404" w:rsidRPr="00D23120">
        <w:rPr>
          <w:sz w:val="18"/>
          <w:szCs w:val="18"/>
        </w:rPr>
        <w:t xml:space="preserve"> </w:t>
      </w:r>
      <w:r w:rsidRPr="00D23120">
        <w:rPr>
          <w:sz w:val="18"/>
          <w:szCs w:val="18"/>
        </w:rPr>
        <w:t>reconnus aux personnes p</w:t>
      </w:r>
      <w:r w:rsidR="00290404" w:rsidRPr="00D23120">
        <w:rPr>
          <w:sz w:val="18"/>
          <w:szCs w:val="18"/>
        </w:rPr>
        <w:t>o</w:t>
      </w:r>
      <w:r w:rsidRPr="00D23120">
        <w:rPr>
          <w:sz w:val="18"/>
          <w:szCs w:val="18"/>
        </w:rPr>
        <w:t>ursuivies ou soupçonnées</w:t>
      </w:r>
      <w:r w:rsidR="00290404" w:rsidRPr="00D23120">
        <w:rPr>
          <w:sz w:val="18"/>
          <w:szCs w:val="18"/>
        </w:rPr>
        <w:t xml:space="preserve"> </w:t>
      </w:r>
      <w:r w:rsidRPr="00D23120">
        <w:rPr>
          <w:sz w:val="18"/>
          <w:szCs w:val="18"/>
        </w:rPr>
        <w:t>d'infraction.</w:t>
      </w:r>
      <w:r w:rsidR="007B20D2">
        <w:rPr>
          <w:sz w:val="18"/>
          <w:szCs w:val="18"/>
        </w:rPr>
        <w:t xml:space="preserve"> Les accusés peuvent consulter les dossiers les concernant afin de se défendre. Les preuves contre une personne doivent être obtenues dans le respect des lois</w:t>
      </w:r>
      <w:r w:rsidR="007B20D2" w:rsidRPr="009E0F8D">
        <w:rPr>
          <w:sz w:val="18"/>
          <w:szCs w:val="18"/>
        </w:rPr>
        <w:t>.</w:t>
      </w:r>
      <w:r w:rsidR="009E0F8D" w:rsidRPr="009E0F8D">
        <w:rPr>
          <w:iCs/>
          <w:sz w:val="20"/>
          <w:szCs w:val="20"/>
        </w:rPr>
        <w:t xml:space="preserve"> </w:t>
      </w:r>
    </w:p>
    <w:p w:rsidR="009A7C50" w:rsidRPr="00B513B7" w:rsidRDefault="009A7C50" w:rsidP="00243700">
      <w:pPr>
        <w:tabs>
          <w:tab w:val="left" w:pos="7020"/>
          <w:tab w:val="left" w:pos="7920"/>
          <w:tab w:val="left" w:pos="8460"/>
        </w:tabs>
        <w:jc w:val="both"/>
        <w:rPr>
          <w:b/>
          <w:sz w:val="16"/>
          <w:szCs w:val="16"/>
        </w:rPr>
      </w:pPr>
    </w:p>
    <w:p w:rsidR="002E047B" w:rsidRPr="009E0F8D" w:rsidRDefault="002E047B" w:rsidP="00243700">
      <w:pPr>
        <w:tabs>
          <w:tab w:val="left" w:pos="7020"/>
          <w:tab w:val="left" w:pos="7920"/>
          <w:tab w:val="left" w:pos="8460"/>
        </w:tabs>
        <w:jc w:val="both"/>
        <w:rPr>
          <w:sz w:val="18"/>
          <w:szCs w:val="18"/>
        </w:rPr>
      </w:pPr>
      <w:r w:rsidRPr="009E0F8D">
        <w:rPr>
          <w:b/>
          <w:sz w:val="18"/>
          <w:szCs w:val="18"/>
        </w:rPr>
        <w:t>Le juge est tenu à la neutralité et à l'impartialité</w:t>
      </w:r>
      <w:r w:rsidRPr="009E0F8D">
        <w:rPr>
          <w:sz w:val="18"/>
          <w:szCs w:val="18"/>
        </w:rPr>
        <w:t>.</w:t>
      </w:r>
      <w:r w:rsidR="00290404" w:rsidRPr="009E0F8D">
        <w:rPr>
          <w:sz w:val="18"/>
          <w:szCs w:val="18"/>
        </w:rPr>
        <w:t xml:space="preserve"> </w:t>
      </w:r>
      <w:r w:rsidRPr="009E0F8D">
        <w:rPr>
          <w:sz w:val="18"/>
          <w:szCs w:val="18"/>
        </w:rPr>
        <w:t>Le justiciable a ainsi la garantie de voir les décisions</w:t>
      </w:r>
      <w:r w:rsidR="00290404" w:rsidRPr="009E0F8D">
        <w:rPr>
          <w:sz w:val="18"/>
          <w:szCs w:val="18"/>
        </w:rPr>
        <w:t xml:space="preserve"> </w:t>
      </w:r>
      <w:r w:rsidRPr="009E0F8D">
        <w:rPr>
          <w:sz w:val="18"/>
          <w:szCs w:val="18"/>
        </w:rPr>
        <w:t>prises sans influence de parties ou d'intérêts extérieurs</w:t>
      </w:r>
      <w:r w:rsidR="00290404" w:rsidRPr="009E0F8D">
        <w:rPr>
          <w:sz w:val="18"/>
          <w:szCs w:val="18"/>
        </w:rPr>
        <w:t xml:space="preserve"> </w:t>
      </w:r>
      <w:r w:rsidRPr="009E0F8D">
        <w:rPr>
          <w:sz w:val="18"/>
          <w:szCs w:val="18"/>
        </w:rPr>
        <w:t>au procès.</w:t>
      </w:r>
      <w:r w:rsidR="009E0F8D" w:rsidRPr="009E0F8D">
        <w:rPr>
          <w:iCs/>
          <w:sz w:val="18"/>
          <w:szCs w:val="18"/>
        </w:rPr>
        <w:t xml:space="preserve"> Tant que l’affaire n’a pas été jugée, il y a « présomption d’innocence ».</w:t>
      </w:r>
    </w:p>
    <w:p w:rsidR="009A7C50" w:rsidRPr="009E0F8D" w:rsidRDefault="009A7C50" w:rsidP="00243700">
      <w:pPr>
        <w:tabs>
          <w:tab w:val="left" w:pos="7020"/>
          <w:tab w:val="left" w:pos="7920"/>
          <w:tab w:val="left" w:pos="8460"/>
        </w:tabs>
        <w:jc w:val="both"/>
        <w:rPr>
          <w:sz w:val="16"/>
          <w:szCs w:val="16"/>
        </w:rPr>
      </w:pPr>
    </w:p>
    <w:p w:rsidR="00FC4A95" w:rsidRPr="00D23120" w:rsidRDefault="007D49B4" w:rsidP="00243700">
      <w:pPr>
        <w:tabs>
          <w:tab w:val="left" w:pos="7020"/>
          <w:tab w:val="left" w:pos="7920"/>
          <w:tab w:val="left" w:pos="8460"/>
        </w:tabs>
        <w:jc w:val="both"/>
        <w:rPr>
          <w:sz w:val="18"/>
          <w:szCs w:val="18"/>
        </w:rPr>
      </w:pPr>
      <w:r>
        <w:rPr>
          <w:noProof/>
        </w:rPr>
        <w:drawing>
          <wp:anchor distT="0" distB="0" distL="114300" distR="114300" simplePos="0" relativeHeight="251655168" behindDoc="0" locked="0" layoutInCell="1" allowOverlap="1">
            <wp:simplePos x="0" y="0"/>
            <wp:positionH relativeFrom="column">
              <wp:posOffset>5143500</wp:posOffset>
            </wp:positionH>
            <wp:positionV relativeFrom="paragraph">
              <wp:posOffset>290830</wp:posOffset>
            </wp:positionV>
            <wp:extent cx="1714500" cy="2619375"/>
            <wp:effectExtent l="19050" t="0" r="0" b="0"/>
            <wp:wrapNone/>
            <wp:docPr id="45" name="Image 45" descr="FacadeVendom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acadeVendome50"/>
                    <pic:cNvPicPr>
                      <a:picLocks noChangeAspect="1" noChangeArrowheads="1"/>
                    </pic:cNvPicPr>
                  </pic:nvPicPr>
                  <pic:blipFill>
                    <a:blip r:embed="rId14" cstate="print"/>
                    <a:srcRect/>
                    <a:stretch>
                      <a:fillRect/>
                    </a:stretch>
                  </pic:blipFill>
                  <pic:spPr bwMode="auto">
                    <a:xfrm>
                      <a:off x="0" y="0"/>
                      <a:ext cx="1714500" cy="2619375"/>
                    </a:xfrm>
                    <a:prstGeom prst="rect">
                      <a:avLst/>
                    </a:prstGeom>
                    <a:noFill/>
                    <a:ln w="9525">
                      <a:noFill/>
                      <a:miter lim="800000"/>
                      <a:headEnd/>
                      <a:tailEnd/>
                    </a:ln>
                  </pic:spPr>
                </pic:pic>
              </a:graphicData>
            </a:graphic>
          </wp:anchor>
        </w:drawing>
      </w:r>
      <w:r w:rsidR="002E047B" w:rsidRPr="00D23120">
        <w:rPr>
          <w:sz w:val="18"/>
          <w:szCs w:val="18"/>
        </w:rPr>
        <w:t>Toute décision de justice doit être motivée par</w:t>
      </w:r>
      <w:r w:rsidR="00290404" w:rsidRPr="00D23120">
        <w:rPr>
          <w:sz w:val="18"/>
          <w:szCs w:val="18"/>
        </w:rPr>
        <w:t xml:space="preserve"> </w:t>
      </w:r>
      <w:r w:rsidR="002E047B" w:rsidRPr="00D23120">
        <w:rPr>
          <w:sz w:val="18"/>
          <w:szCs w:val="18"/>
        </w:rPr>
        <w:t>ceux qui la rendent et doit pouvoir être contestée.</w:t>
      </w:r>
      <w:r w:rsidR="00290404" w:rsidRPr="00D23120">
        <w:rPr>
          <w:sz w:val="18"/>
          <w:szCs w:val="18"/>
        </w:rPr>
        <w:t xml:space="preserve"> </w:t>
      </w:r>
      <w:r w:rsidR="002E047B" w:rsidRPr="00D23120">
        <w:rPr>
          <w:sz w:val="18"/>
          <w:szCs w:val="18"/>
        </w:rPr>
        <w:t>Pour les affaires importantes, si quelqu'un n'est pas</w:t>
      </w:r>
      <w:r w:rsidR="00290404" w:rsidRPr="00D23120">
        <w:rPr>
          <w:sz w:val="18"/>
          <w:szCs w:val="18"/>
        </w:rPr>
        <w:t xml:space="preserve"> </w:t>
      </w:r>
      <w:r w:rsidR="002E047B" w:rsidRPr="00D23120">
        <w:rPr>
          <w:sz w:val="18"/>
          <w:szCs w:val="18"/>
        </w:rPr>
        <w:t>satisfait de la décisi</w:t>
      </w:r>
      <w:r w:rsidR="00290404" w:rsidRPr="00D23120">
        <w:rPr>
          <w:sz w:val="18"/>
          <w:szCs w:val="18"/>
        </w:rPr>
        <w:t xml:space="preserve">on du juge, il peut </w:t>
      </w:r>
      <w:r w:rsidR="00290404" w:rsidRPr="00D23120">
        <w:rPr>
          <w:b/>
          <w:sz w:val="18"/>
          <w:szCs w:val="18"/>
        </w:rPr>
        <w:t>faire appel</w:t>
      </w:r>
      <w:r w:rsidR="00290404" w:rsidRPr="00D23120">
        <w:rPr>
          <w:sz w:val="18"/>
          <w:szCs w:val="18"/>
        </w:rPr>
        <w:t xml:space="preserve"> ; </w:t>
      </w:r>
      <w:r w:rsidR="002E047B" w:rsidRPr="00D23120">
        <w:rPr>
          <w:sz w:val="18"/>
          <w:szCs w:val="18"/>
        </w:rPr>
        <w:t>il demande à ce que l'affaire soit rejugée ailleurs. Il</w:t>
      </w:r>
      <w:r w:rsidR="00290404" w:rsidRPr="00D23120">
        <w:rPr>
          <w:sz w:val="18"/>
          <w:szCs w:val="18"/>
        </w:rPr>
        <w:t xml:space="preserve"> </w:t>
      </w:r>
      <w:r w:rsidR="002E047B" w:rsidRPr="00D23120">
        <w:rPr>
          <w:sz w:val="18"/>
          <w:szCs w:val="18"/>
        </w:rPr>
        <w:t xml:space="preserve">peut aussi demander à la </w:t>
      </w:r>
      <w:r w:rsidR="002E047B" w:rsidRPr="00D23120">
        <w:rPr>
          <w:b/>
          <w:sz w:val="18"/>
          <w:szCs w:val="18"/>
        </w:rPr>
        <w:t>Cour de cassation de</w:t>
      </w:r>
      <w:r w:rsidR="00290404" w:rsidRPr="00D23120">
        <w:rPr>
          <w:b/>
          <w:sz w:val="18"/>
          <w:szCs w:val="18"/>
        </w:rPr>
        <w:t xml:space="preserve"> </w:t>
      </w:r>
      <w:r w:rsidR="002E047B" w:rsidRPr="00D23120">
        <w:rPr>
          <w:b/>
          <w:sz w:val="18"/>
          <w:szCs w:val="18"/>
        </w:rPr>
        <w:t>vérifier la bonne application du droit</w:t>
      </w:r>
      <w:r w:rsidR="002E047B" w:rsidRPr="00D23120">
        <w:rPr>
          <w:sz w:val="18"/>
          <w:szCs w:val="18"/>
        </w:rPr>
        <w:t>.</w:t>
      </w:r>
    </w:p>
    <w:p w:rsidR="00592002" w:rsidRPr="00B513B7" w:rsidRDefault="00592002" w:rsidP="00D23120">
      <w:pPr>
        <w:ind w:right="3780"/>
        <w:jc w:val="both"/>
        <w:rPr>
          <w:sz w:val="16"/>
          <w:szCs w:val="16"/>
        </w:rPr>
      </w:pPr>
    </w:p>
    <w:p w:rsidR="008436EB" w:rsidRDefault="008436EB" w:rsidP="008436EB">
      <w:pPr>
        <w:numPr>
          <w:ilvl w:val="0"/>
          <w:numId w:val="12"/>
        </w:numPr>
        <w:jc w:val="center"/>
        <w:rPr>
          <w:b/>
          <w:sz w:val="20"/>
          <w:szCs w:val="20"/>
          <w:u w:val="single"/>
        </w:rPr>
      </w:pPr>
      <w:r>
        <w:rPr>
          <w:b/>
          <w:sz w:val="20"/>
          <w:szCs w:val="20"/>
          <w:u w:val="single"/>
        </w:rPr>
        <w:t>L’ORGANISATION DE LA JUSTICE EN F</w:t>
      </w:r>
      <w:r w:rsidR="00CE57CB">
        <w:rPr>
          <w:b/>
          <w:sz w:val="20"/>
          <w:szCs w:val="20"/>
          <w:u w:val="single"/>
        </w:rPr>
        <w:t>RANCE</w:t>
      </w:r>
    </w:p>
    <w:p w:rsidR="008436EB" w:rsidRPr="00B513B7" w:rsidRDefault="008436EB" w:rsidP="008436EB">
      <w:pPr>
        <w:jc w:val="center"/>
        <w:rPr>
          <w:b/>
          <w:sz w:val="16"/>
          <w:szCs w:val="16"/>
          <w:u w:val="single"/>
        </w:rPr>
      </w:pPr>
    </w:p>
    <w:p w:rsidR="00243700" w:rsidRDefault="00243700" w:rsidP="00272F88">
      <w:pPr>
        <w:ind w:right="2880"/>
        <w:jc w:val="both"/>
        <w:rPr>
          <w:sz w:val="20"/>
          <w:szCs w:val="20"/>
        </w:rPr>
      </w:pPr>
      <w:r>
        <w:rPr>
          <w:sz w:val="20"/>
          <w:szCs w:val="20"/>
        </w:rPr>
        <w:t>Le ministère de la justice est dirigé par le Garde des Sceaux, ministre de la justice</w:t>
      </w:r>
      <w:r w:rsidR="00A222C6">
        <w:rPr>
          <w:sz w:val="20"/>
          <w:szCs w:val="20"/>
        </w:rPr>
        <w:t xml:space="preserve"> (parfois appelé Chancellerie)</w:t>
      </w:r>
      <w:r>
        <w:rPr>
          <w:sz w:val="20"/>
          <w:szCs w:val="20"/>
        </w:rPr>
        <w:t>, qui nomme les juges et organise le fonctionnement de la justice en France.</w:t>
      </w:r>
    </w:p>
    <w:p w:rsidR="00243700" w:rsidRPr="00243700" w:rsidRDefault="00243700" w:rsidP="00272F88">
      <w:pPr>
        <w:ind w:right="2880"/>
        <w:jc w:val="both"/>
        <w:rPr>
          <w:sz w:val="4"/>
          <w:szCs w:val="4"/>
        </w:rPr>
      </w:pPr>
    </w:p>
    <w:p w:rsidR="00243700" w:rsidRDefault="00243700" w:rsidP="00272F88">
      <w:pPr>
        <w:ind w:right="2880"/>
        <w:jc w:val="both"/>
        <w:rPr>
          <w:sz w:val="20"/>
          <w:szCs w:val="20"/>
        </w:rPr>
      </w:pPr>
      <w:r>
        <w:rPr>
          <w:sz w:val="20"/>
          <w:szCs w:val="20"/>
        </w:rPr>
        <w:t>Le ministère de la Justice (ou chancellerie)</w:t>
      </w:r>
      <w:r w:rsidR="00CE57CB">
        <w:rPr>
          <w:sz w:val="20"/>
          <w:szCs w:val="20"/>
        </w:rPr>
        <w:t> </w:t>
      </w:r>
      <w:r>
        <w:rPr>
          <w:sz w:val="20"/>
          <w:szCs w:val="20"/>
        </w:rPr>
        <w:t>:</w:t>
      </w:r>
    </w:p>
    <w:p w:rsidR="00243700" w:rsidRDefault="00243700" w:rsidP="00272F88">
      <w:pPr>
        <w:numPr>
          <w:ilvl w:val="0"/>
          <w:numId w:val="10"/>
        </w:numPr>
        <w:ind w:right="2880"/>
        <w:jc w:val="both"/>
        <w:rPr>
          <w:sz w:val="20"/>
          <w:szCs w:val="20"/>
        </w:rPr>
      </w:pPr>
      <w:r>
        <w:rPr>
          <w:sz w:val="20"/>
          <w:szCs w:val="20"/>
        </w:rPr>
        <w:t>réunit et gère les moyens de la Justice (personnel, équipement, bâtiments…)</w:t>
      </w:r>
      <w:r w:rsidR="00CE57CB">
        <w:rPr>
          <w:sz w:val="20"/>
          <w:szCs w:val="20"/>
        </w:rPr>
        <w:t> </w:t>
      </w:r>
      <w:r>
        <w:rPr>
          <w:sz w:val="20"/>
          <w:szCs w:val="20"/>
        </w:rPr>
        <w:t>;</w:t>
      </w:r>
    </w:p>
    <w:p w:rsidR="00243700" w:rsidRDefault="00243700" w:rsidP="00272F88">
      <w:pPr>
        <w:numPr>
          <w:ilvl w:val="0"/>
          <w:numId w:val="10"/>
        </w:numPr>
        <w:ind w:right="2880"/>
        <w:jc w:val="both"/>
        <w:rPr>
          <w:sz w:val="20"/>
          <w:szCs w:val="20"/>
        </w:rPr>
      </w:pPr>
      <w:r>
        <w:rPr>
          <w:sz w:val="20"/>
          <w:szCs w:val="20"/>
        </w:rPr>
        <w:t>prépare les projets de lois et les règlements dans certains domaines (droit de la famille, nationalité, justice pénale…)</w:t>
      </w:r>
      <w:r w:rsidR="00CE57CB">
        <w:rPr>
          <w:sz w:val="20"/>
          <w:szCs w:val="20"/>
        </w:rPr>
        <w:t> </w:t>
      </w:r>
      <w:r>
        <w:rPr>
          <w:sz w:val="20"/>
          <w:szCs w:val="20"/>
        </w:rPr>
        <w:t>;</w:t>
      </w:r>
    </w:p>
    <w:p w:rsidR="00243700" w:rsidRDefault="00243700" w:rsidP="00272F88">
      <w:pPr>
        <w:numPr>
          <w:ilvl w:val="0"/>
          <w:numId w:val="10"/>
        </w:numPr>
        <w:ind w:right="2880"/>
        <w:jc w:val="both"/>
        <w:rPr>
          <w:sz w:val="20"/>
          <w:szCs w:val="20"/>
        </w:rPr>
      </w:pPr>
      <w:r>
        <w:rPr>
          <w:sz w:val="20"/>
          <w:szCs w:val="20"/>
        </w:rPr>
        <w:t>prend en charge les populations qui lui sont confiées sur décision de l’autorité judicaire</w:t>
      </w:r>
      <w:r w:rsidR="00CE57CB">
        <w:rPr>
          <w:sz w:val="20"/>
          <w:szCs w:val="20"/>
        </w:rPr>
        <w:t> </w:t>
      </w:r>
      <w:r>
        <w:rPr>
          <w:sz w:val="20"/>
          <w:szCs w:val="20"/>
        </w:rPr>
        <w:t xml:space="preserve">: les mineurs délinquants ou en danger et les majeurs placés </w:t>
      </w:r>
      <w:proofErr w:type="spellStart"/>
      <w:r>
        <w:rPr>
          <w:sz w:val="20"/>
          <w:szCs w:val="20"/>
        </w:rPr>
        <w:t>sous main</w:t>
      </w:r>
      <w:proofErr w:type="spellEnd"/>
      <w:r>
        <w:rPr>
          <w:sz w:val="20"/>
          <w:szCs w:val="20"/>
        </w:rPr>
        <w:t xml:space="preserve"> de justice</w:t>
      </w:r>
      <w:r w:rsidR="00CE57CB">
        <w:rPr>
          <w:sz w:val="20"/>
          <w:szCs w:val="20"/>
        </w:rPr>
        <w:t> </w:t>
      </w:r>
      <w:r>
        <w:rPr>
          <w:sz w:val="20"/>
          <w:szCs w:val="20"/>
        </w:rPr>
        <w:t>;</w:t>
      </w:r>
    </w:p>
    <w:p w:rsidR="00243700" w:rsidRPr="00243700" w:rsidRDefault="00243700" w:rsidP="00272F88">
      <w:pPr>
        <w:numPr>
          <w:ilvl w:val="0"/>
          <w:numId w:val="10"/>
        </w:numPr>
        <w:ind w:right="2880"/>
        <w:jc w:val="both"/>
        <w:rPr>
          <w:sz w:val="20"/>
          <w:szCs w:val="20"/>
        </w:rPr>
      </w:pPr>
      <w:r>
        <w:rPr>
          <w:sz w:val="20"/>
          <w:szCs w:val="20"/>
        </w:rPr>
        <w:t>définit les grandes orientations de la politique publique en matière de justice et veille à leur mise en œuvre</w:t>
      </w:r>
      <w:r w:rsidR="00CE57CB">
        <w:rPr>
          <w:sz w:val="20"/>
          <w:szCs w:val="20"/>
        </w:rPr>
        <w:t> </w:t>
      </w:r>
      <w:r>
        <w:rPr>
          <w:sz w:val="20"/>
          <w:szCs w:val="20"/>
        </w:rPr>
        <w:t>: aide aux victimes d’infraction, lutte contre la criminalité organisée, accès au droit et à la justice…</w:t>
      </w:r>
    </w:p>
    <w:p w:rsidR="00243700" w:rsidRDefault="0068352E" w:rsidP="00086915">
      <w:pPr>
        <w:jc w:val="both"/>
        <w:rPr>
          <w:sz w:val="20"/>
          <w:szCs w:val="20"/>
        </w:rPr>
      </w:pPr>
      <w:r>
        <w:rPr>
          <w:sz w:val="20"/>
          <w:szCs w:val="20"/>
        </w:rPr>
        <w:br w:type="page"/>
      </w:r>
    </w:p>
    <w:p w:rsidR="00243700" w:rsidRDefault="007D49B4" w:rsidP="00086915">
      <w:pPr>
        <w:jc w:val="both"/>
        <w:rPr>
          <w:sz w:val="20"/>
          <w:szCs w:val="20"/>
        </w:rPr>
      </w:pPr>
      <w:r>
        <w:rPr>
          <w:noProof/>
        </w:rPr>
        <w:lastRenderedPageBreak/>
        <w:drawing>
          <wp:anchor distT="0" distB="0" distL="114300" distR="114300" simplePos="0" relativeHeight="251653120" behindDoc="0" locked="0" layoutInCell="1" allowOverlap="1">
            <wp:simplePos x="0" y="0"/>
            <wp:positionH relativeFrom="column">
              <wp:posOffset>-129540</wp:posOffset>
            </wp:positionH>
            <wp:positionV relativeFrom="paragraph">
              <wp:posOffset>-188595</wp:posOffset>
            </wp:positionV>
            <wp:extent cx="6955155" cy="8039100"/>
            <wp:effectExtent l="19050" t="0" r="0" b="0"/>
            <wp:wrapNone/>
            <wp:docPr id="29" name="Image 29" descr="justice_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ustice_organisation"/>
                    <pic:cNvPicPr>
                      <a:picLocks noChangeAspect="1" noChangeArrowheads="1"/>
                    </pic:cNvPicPr>
                  </pic:nvPicPr>
                  <pic:blipFill>
                    <a:blip r:embed="rId15" cstate="print">
                      <a:lum contrast="20000"/>
                    </a:blip>
                    <a:srcRect/>
                    <a:stretch>
                      <a:fillRect/>
                    </a:stretch>
                  </pic:blipFill>
                  <pic:spPr bwMode="auto">
                    <a:xfrm>
                      <a:off x="0" y="0"/>
                      <a:ext cx="6955155" cy="8039100"/>
                    </a:xfrm>
                    <a:prstGeom prst="rect">
                      <a:avLst/>
                    </a:prstGeom>
                    <a:noFill/>
                    <a:ln w="9525">
                      <a:noFill/>
                      <a:miter lim="800000"/>
                      <a:headEnd/>
                      <a:tailEnd/>
                    </a:ln>
                  </pic:spPr>
                </pic:pic>
              </a:graphicData>
            </a:graphic>
          </wp:anchor>
        </w:drawing>
      </w: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Default="00243700" w:rsidP="00086915">
      <w:pPr>
        <w:jc w:val="both"/>
        <w:rPr>
          <w:sz w:val="20"/>
          <w:szCs w:val="20"/>
        </w:rPr>
      </w:pPr>
    </w:p>
    <w:p w:rsidR="00243700" w:rsidRPr="00844891" w:rsidRDefault="00243700" w:rsidP="00086915">
      <w:pPr>
        <w:jc w:val="both"/>
        <w:rPr>
          <w:sz w:val="18"/>
          <w:szCs w:val="18"/>
        </w:rPr>
      </w:pPr>
    </w:p>
    <w:p w:rsidR="00243700" w:rsidRPr="00844891" w:rsidRDefault="00243700" w:rsidP="00086915">
      <w:pPr>
        <w:jc w:val="both"/>
        <w:rPr>
          <w:sz w:val="16"/>
          <w:szCs w:val="16"/>
        </w:rPr>
      </w:pPr>
    </w:p>
    <w:p w:rsidR="00243700" w:rsidRPr="00844891" w:rsidRDefault="00243700" w:rsidP="00086915">
      <w:pPr>
        <w:jc w:val="both"/>
        <w:rPr>
          <w:sz w:val="16"/>
          <w:szCs w:val="16"/>
        </w:rPr>
      </w:pPr>
    </w:p>
    <w:p w:rsidR="00243700" w:rsidRPr="00844891" w:rsidRDefault="00243700" w:rsidP="00086915">
      <w:pPr>
        <w:jc w:val="both"/>
        <w:rPr>
          <w:sz w:val="16"/>
          <w:szCs w:val="16"/>
        </w:rPr>
      </w:pPr>
    </w:p>
    <w:p w:rsidR="00243700" w:rsidRPr="00844891" w:rsidRDefault="00243700" w:rsidP="00086915">
      <w:pPr>
        <w:jc w:val="both"/>
        <w:rPr>
          <w:sz w:val="8"/>
          <w:szCs w:val="8"/>
        </w:rPr>
      </w:pPr>
    </w:p>
    <w:p w:rsidR="00243700" w:rsidRDefault="00CE57CB" w:rsidP="00CE57CB">
      <w:pPr>
        <w:numPr>
          <w:ilvl w:val="0"/>
          <w:numId w:val="12"/>
        </w:numPr>
        <w:jc w:val="center"/>
        <w:rPr>
          <w:b/>
          <w:sz w:val="20"/>
          <w:szCs w:val="20"/>
          <w:u w:val="single"/>
        </w:rPr>
      </w:pPr>
      <w:r>
        <w:rPr>
          <w:b/>
          <w:sz w:val="20"/>
          <w:szCs w:val="20"/>
          <w:u w:val="single"/>
        </w:rPr>
        <w:t>LES MISSIONS DE LA JUSTICE</w:t>
      </w:r>
    </w:p>
    <w:p w:rsidR="00CE57CB" w:rsidRPr="00844891" w:rsidRDefault="00CE57CB" w:rsidP="00CE57CB">
      <w:pPr>
        <w:ind w:left="360"/>
        <w:jc w:val="center"/>
        <w:rPr>
          <w:b/>
          <w:sz w:val="2"/>
          <w:szCs w:val="2"/>
          <w:u w:val="single"/>
        </w:rPr>
      </w:pPr>
    </w:p>
    <w:p w:rsidR="00E84D7B" w:rsidRDefault="00E84D7B" w:rsidP="00086915">
      <w:pPr>
        <w:jc w:val="both"/>
        <w:rPr>
          <w:sz w:val="20"/>
          <w:szCs w:val="20"/>
        </w:rPr>
      </w:pPr>
      <w:r w:rsidRPr="00E84D7B">
        <w:rPr>
          <w:sz w:val="20"/>
          <w:szCs w:val="20"/>
        </w:rPr>
        <w:t xml:space="preserve">Les missions de la Justice sont de trois </w:t>
      </w:r>
      <w:r>
        <w:rPr>
          <w:sz w:val="20"/>
          <w:szCs w:val="20"/>
        </w:rPr>
        <w:t>ordres</w:t>
      </w:r>
      <w:r w:rsidRPr="00E84D7B">
        <w:rPr>
          <w:sz w:val="20"/>
          <w:szCs w:val="20"/>
        </w:rPr>
        <w:t> :</w:t>
      </w:r>
    </w:p>
    <w:p w:rsidR="00E84D7B" w:rsidRDefault="00E84D7B" w:rsidP="00E84D7B">
      <w:pPr>
        <w:numPr>
          <w:ilvl w:val="0"/>
          <w:numId w:val="13"/>
        </w:numPr>
        <w:jc w:val="both"/>
        <w:rPr>
          <w:sz w:val="20"/>
          <w:szCs w:val="20"/>
        </w:rPr>
      </w:pPr>
      <w:r>
        <w:rPr>
          <w:sz w:val="20"/>
          <w:szCs w:val="20"/>
        </w:rPr>
        <w:t>protéger,</w:t>
      </w:r>
    </w:p>
    <w:p w:rsidR="00E84D7B" w:rsidRDefault="00E84D7B" w:rsidP="00E84D7B">
      <w:pPr>
        <w:numPr>
          <w:ilvl w:val="0"/>
          <w:numId w:val="13"/>
        </w:numPr>
        <w:jc w:val="both"/>
        <w:rPr>
          <w:sz w:val="20"/>
          <w:szCs w:val="20"/>
        </w:rPr>
      </w:pPr>
      <w:r>
        <w:rPr>
          <w:sz w:val="20"/>
          <w:szCs w:val="20"/>
        </w:rPr>
        <w:t>s</w:t>
      </w:r>
      <w:r w:rsidRPr="00E84D7B">
        <w:rPr>
          <w:sz w:val="20"/>
          <w:szCs w:val="20"/>
        </w:rPr>
        <w:t>anctionner les comportements interdits</w:t>
      </w:r>
      <w:r>
        <w:rPr>
          <w:sz w:val="20"/>
          <w:szCs w:val="20"/>
        </w:rPr>
        <w:t>,</w:t>
      </w:r>
    </w:p>
    <w:p w:rsidR="00E84D7B" w:rsidRDefault="00E84D7B" w:rsidP="00E84D7B">
      <w:pPr>
        <w:numPr>
          <w:ilvl w:val="0"/>
          <w:numId w:val="13"/>
        </w:numPr>
        <w:jc w:val="both"/>
        <w:rPr>
          <w:sz w:val="20"/>
          <w:szCs w:val="20"/>
        </w:rPr>
      </w:pPr>
      <w:r>
        <w:rPr>
          <w:sz w:val="20"/>
          <w:szCs w:val="20"/>
        </w:rPr>
        <w:t>a</w:t>
      </w:r>
      <w:r w:rsidRPr="00E84D7B">
        <w:rPr>
          <w:sz w:val="20"/>
          <w:szCs w:val="20"/>
        </w:rPr>
        <w:t>rbitrer les conflits entre personnes.</w:t>
      </w:r>
    </w:p>
    <w:p w:rsidR="00476F85" w:rsidRPr="00476F85" w:rsidRDefault="00476F85" w:rsidP="00476F85">
      <w:pPr>
        <w:jc w:val="both"/>
        <w:rPr>
          <w:sz w:val="4"/>
          <w:szCs w:val="4"/>
        </w:rPr>
      </w:pPr>
    </w:p>
    <w:p w:rsidR="00476F85" w:rsidRDefault="00476F85" w:rsidP="00476F85">
      <w:pPr>
        <w:jc w:val="both"/>
        <w:rPr>
          <w:sz w:val="20"/>
          <w:szCs w:val="20"/>
        </w:rPr>
      </w:pPr>
      <w:r>
        <w:rPr>
          <w:sz w:val="20"/>
          <w:szCs w:val="20"/>
        </w:rPr>
        <w:t>Le rôle des tribunaux consiste à énoncer le droit des parties en présence. Ainsi les juridictions vont :</w:t>
      </w:r>
    </w:p>
    <w:p w:rsidR="00476F85" w:rsidRDefault="00476F85" w:rsidP="00476F85">
      <w:pPr>
        <w:numPr>
          <w:ilvl w:val="0"/>
          <w:numId w:val="11"/>
        </w:numPr>
        <w:jc w:val="both"/>
        <w:rPr>
          <w:sz w:val="20"/>
          <w:szCs w:val="20"/>
        </w:rPr>
      </w:pPr>
      <w:r>
        <w:rPr>
          <w:sz w:val="20"/>
          <w:szCs w:val="20"/>
        </w:rPr>
        <w:t>déterminer les droits des personnes selon les textes en vigueur,</w:t>
      </w:r>
    </w:p>
    <w:p w:rsidR="00476F85" w:rsidRDefault="00476F85" w:rsidP="00476F85">
      <w:pPr>
        <w:numPr>
          <w:ilvl w:val="0"/>
          <w:numId w:val="11"/>
        </w:numPr>
        <w:jc w:val="both"/>
        <w:rPr>
          <w:sz w:val="20"/>
          <w:szCs w:val="20"/>
        </w:rPr>
      </w:pPr>
      <w:r>
        <w:rPr>
          <w:sz w:val="20"/>
          <w:szCs w:val="20"/>
        </w:rPr>
        <w:t>prononcer des sanctions contre les infractions à l’ordre public,</w:t>
      </w:r>
    </w:p>
    <w:p w:rsidR="00476F85" w:rsidRDefault="00476F85" w:rsidP="00476F85">
      <w:pPr>
        <w:numPr>
          <w:ilvl w:val="0"/>
          <w:numId w:val="11"/>
        </w:numPr>
        <w:jc w:val="both"/>
        <w:rPr>
          <w:sz w:val="20"/>
          <w:szCs w:val="20"/>
        </w:rPr>
      </w:pPr>
      <w:r>
        <w:rPr>
          <w:sz w:val="20"/>
          <w:szCs w:val="20"/>
        </w:rPr>
        <w:t>évaluer les montants des dommages et intérêts relatifs à la responsabilité des personnes.</w:t>
      </w:r>
    </w:p>
    <w:p w:rsidR="00844891" w:rsidRDefault="00844891" w:rsidP="00844891">
      <w:pPr>
        <w:jc w:val="both"/>
        <w:rPr>
          <w:sz w:val="2"/>
          <w:szCs w:val="2"/>
        </w:rPr>
      </w:pPr>
    </w:p>
    <w:p w:rsidR="00476F85" w:rsidRPr="00844891" w:rsidRDefault="00476F85" w:rsidP="00844891">
      <w:pPr>
        <w:jc w:val="both"/>
        <w:rPr>
          <w:sz w:val="2"/>
          <w:szCs w:val="2"/>
        </w:rPr>
      </w:pPr>
    </w:p>
    <w:p w:rsidR="00F54D39" w:rsidRDefault="00CE57CB" w:rsidP="00CE57CB">
      <w:pPr>
        <w:numPr>
          <w:ilvl w:val="0"/>
          <w:numId w:val="12"/>
        </w:numPr>
        <w:jc w:val="center"/>
        <w:rPr>
          <w:b/>
          <w:sz w:val="20"/>
          <w:szCs w:val="20"/>
          <w:u w:val="single"/>
        </w:rPr>
      </w:pPr>
      <w:r>
        <w:rPr>
          <w:b/>
          <w:sz w:val="20"/>
          <w:szCs w:val="20"/>
          <w:u w:val="single"/>
        </w:rPr>
        <w:t>LES PRINCIPALES JURIDICTIONS</w:t>
      </w:r>
    </w:p>
    <w:p w:rsidR="00CE57CB" w:rsidRPr="00844891" w:rsidRDefault="00CE57CB" w:rsidP="00CE57CB">
      <w:pPr>
        <w:ind w:left="360"/>
        <w:jc w:val="center"/>
        <w:rPr>
          <w:b/>
          <w:sz w:val="2"/>
          <w:szCs w:val="2"/>
          <w:u w:val="single"/>
        </w:rPr>
      </w:pPr>
    </w:p>
    <w:p w:rsidR="00041ABF" w:rsidRDefault="00844891" w:rsidP="00844891">
      <w:pPr>
        <w:jc w:val="both"/>
        <w:rPr>
          <w:sz w:val="20"/>
          <w:szCs w:val="20"/>
        </w:rPr>
      </w:pPr>
      <w:r w:rsidRPr="00060EE8">
        <w:rPr>
          <w:b/>
          <w:bCs/>
          <w:sz w:val="20"/>
          <w:szCs w:val="20"/>
        </w:rPr>
        <w:lastRenderedPageBreak/>
        <w:t>L’organisation de la justice en France repose sur</w:t>
      </w:r>
      <w:r w:rsidRPr="00AC02F9">
        <w:rPr>
          <w:sz w:val="20"/>
          <w:szCs w:val="20"/>
        </w:rPr>
        <w:t xml:space="preserve"> </w:t>
      </w:r>
      <w:r w:rsidRPr="00060EE8">
        <w:rPr>
          <w:b/>
          <w:bCs/>
          <w:sz w:val="20"/>
          <w:szCs w:val="20"/>
        </w:rPr>
        <w:t>deux types de juridiction</w:t>
      </w:r>
      <w:r w:rsidRPr="00AC02F9">
        <w:rPr>
          <w:sz w:val="20"/>
          <w:szCs w:val="20"/>
        </w:rPr>
        <w:t xml:space="preserve"> qui reflètent la distinction entre le droit privé et le droit public.</w:t>
      </w:r>
      <w:r>
        <w:rPr>
          <w:sz w:val="20"/>
          <w:szCs w:val="20"/>
        </w:rPr>
        <w:t xml:space="preserve"> </w:t>
      </w:r>
    </w:p>
    <w:p w:rsidR="00041ABF" w:rsidRPr="00041ABF" w:rsidRDefault="00041ABF" w:rsidP="00844891">
      <w:pPr>
        <w:jc w:val="both"/>
        <w:rPr>
          <w:sz w:val="4"/>
          <w:szCs w:val="4"/>
        </w:rPr>
      </w:pPr>
    </w:p>
    <w:p w:rsidR="00844891" w:rsidRDefault="00844891" w:rsidP="00844891">
      <w:pPr>
        <w:jc w:val="both"/>
        <w:rPr>
          <w:sz w:val="20"/>
          <w:szCs w:val="20"/>
        </w:rPr>
      </w:pPr>
      <w:r w:rsidRPr="00AB10E3">
        <w:rPr>
          <w:sz w:val="20"/>
          <w:szCs w:val="20"/>
        </w:rPr>
        <w:t xml:space="preserve">D’une part se </w:t>
      </w:r>
      <w:r w:rsidRPr="00060EE8">
        <w:rPr>
          <w:sz w:val="20"/>
          <w:szCs w:val="20"/>
        </w:rPr>
        <w:t>trouve l’</w:t>
      </w:r>
      <w:r w:rsidRPr="00060EE8">
        <w:rPr>
          <w:b/>
          <w:bCs/>
          <w:sz w:val="20"/>
          <w:szCs w:val="20"/>
        </w:rPr>
        <w:t>ordre judiciaire qui règle les litiges entre les personnes</w:t>
      </w:r>
      <w:r w:rsidRPr="00AB10E3">
        <w:rPr>
          <w:sz w:val="20"/>
          <w:szCs w:val="20"/>
        </w:rPr>
        <w:t xml:space="preserve"> (juridictions civiles</w:t>
      </w:r>
      <w:r w:rsidR="001B30C3">
        <w:rPr>
          <w:sz w:val="20"/>
          <w:szCs w:val="20"/>
        </w:rPr>
        <w:t xml:space="preserve"> et </w:t>
      </w:r>
      <w:r w:rsidR="001B30C3" w:rsidRPr="00AB10E3">
        <w:rPr>
          <w:sz w:val="20"/>
          <w:szCs w:val="20"/>
        </w:rPr>
        <w:t>juridictions spécialisées</w:t>
      </w:r>
      <w:r w:rsidR="00E84D7B">
        <w:rPr>
          <w:sz w:val="20"/>
          <w:szCs w:val="20"/>
        </w:rPr>
        <w:t xml:space="preserve"> tranche</w:t>
      </w:r>
      <w:r w:rsidR="001B30C3">
        <w:rPr>
          <w:sz w:val="20"/>
          <w:szCs w:val="20"/>
        </w:rPr>
        <w:t>nt</w:t>
      </w:r>
      <w:r w:rsidR="00E84D7B">
        <w:rPr>
          <w:sz w:val="20"/>
          <w:szCs w:val="20"/>
        </w:rPr>
        <w:t xml:space="preserve"> les conflits d’ordre privé entre les personnes</w:t>
      </w:r>
      <w:r w:rsidRPr="00AB10E3">
        <w:rPr>
          <w:sz w:val="20"/>
          <w:szCs w:val="20"/>
        </w:rPr>
        <w:t xml:space="preserve">), </w:t>
      </w:r>
      <w:r w:rsidRPr="007550B9">
        <w:rPr>
          <w:b/>
          <w:bCs/>
          <w:sz w:val="20"/>
          <w:szCs w:val="20"/>
        </w:rPr>
        <w:t>sanctionne les atteintes contre les personnes, les biens et la société</w:t>
      </w:r>
      <w:r w:rsidRPr="00AB10E3">
        <w:rPr>
          <w:sz w:val="20"/>
          <w:szCs w:val="20"/>
        </w:rPr>
        <w:t xml:space="preserve"> (juridictions pénales</w:t>
      </w:r>
      <w:r w:rsidR="001B30C3">
        <w:rPr>
          <w:sz w:val="20"/>
          <w:szCs w:val="20"/>
        </w:rPr>
        <w:t xml:space="preserve"> jugent et sanctionnent les personnes commettant des infractions, elles </w:t>
      </w:r>
      <w:proofErr w:type="spellStart"/>
      <w:r w:rsidR="001B30C3">
        <w:rPr>
          <w:sz w:val="20"/>
          <w:szCs w:val="20"/>
        </w:rPr>
        <w:t>protégent</w:t>
      </w:r>
      <w:proofErr w:type="spellEnd"/>
      <w:r w:rsidR="001B30C3">
        <w:rPr>
          <w:sz w:val="20"/>
          <w:szCs w:val="20"/>
        </w:rPr>
        <w:t xml:space="preserve"> aussi les intérêts des victimes et ceux de la collectivité</w:t>
      </w:r>
      <w:r w:rsidRPr="00AB10E3">
        <w:rPr>
          <w:sz w:val="20"/>
          <w:szCs w:val="20"/>
        </w:rPr>
        <w:t>).</w:t>
      </w:r>
    </w:p>
    <w:p w:rsidR="00F40D7D" w:rsidRDefault="00F40D7D" w:rsidP="00086915">
      <w:pPr>
        <w:jc w:val="both"/>
        <w:rPr>
          <w:sz w:val="2"/>
          <w:szCs w:val="2"/>
        </w:rPr>
      </w:pPr>
    </w:p>
    <w:p w:rsidR="00041164" w:rsidRPr="00AC02F9" w:rsidRDefault="00041164" w:rsidP="00086915">
      <w:pPr>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2880"/>
        <w:gridCol w:w="3960"/>
      </w:tblGrid>
      <w:tr w:rsidR="00B031F0" w:rsidTr="00A24AB6">
        <w:tc>
          <w:tcPr>
            <w:tcW w:w="10728" w:type="dxa"/>
            <w:gridSpan w:val="3"/>
            <w:tcBorders>
              <w:top w:val="double" w:sz="4" w:space="0" w:color="auto"/>
              <w:left w:val="double" w:sz="4" w:space="0" w:color="auto"/>
              <w:bottom w:val="double" w:sz="4" w:space="0" w:color="auto"/>
              <w:right w:val="double" w:sz="4" w:space="0" w:color="auto"/>
            </w:tcBorders>
          </w:tcPr>
          <w:p w:rsidR="00041ABF" w:rsidRPr="00A24AB6" w:rsidRDefault="00041ABF" w:rsidP="00A24AB6">
            <w:pPr>
              <w:jc w:val="center"/>
              <w:rPr>
                <w:b/>
                <w:bCs/>
                <w:sz w:val="20"/>
                <w:szCs w:val="20"/>
              </w:rPr>
            </w:pPr>
          </w:p>
          <w:p w:rsidR="00B031F0" w:rsidRPr="00A24AB6" w:rsidRDefault="006C19EA" w:rsidP="00A24AB6">
            <w:pPr>
              <w:jc w:val="center"/>
              <w:rPr>
                <w:bCs/>
                <w:sz w:val="20"/>
                <w:szCs w:val="20"/>
              </w:rPr>
            </w:pPr>
            <w:r w:rsidRPr="00A24AB6">
              <w:rPr>
                <w:b/>
                <w:bCs/>
                <w:sz w:val="20"/>
                <w:szCs w:val="20"/>
              </w:rPr>
              <w:sym w:font="Wingdings" w:char="F021"/>
            </w:r>
            <w:r w:rsidRPr="00A24AB6">
              <w:rPr>
                <w:b/>
                <w:bCs/>
                <w:sz w:val="20"/>
                <w:szCs w:val="20"/>
              </w:rPr>
              <w:t>……………………………………………………………………………………………………..</w:t>
            </w:r>
            <w:r w:rsidR="00F21187" w:rsidRPr="00A24AB6">
              <w:rPr>
                <w:bCs/>
                <w:sz w:val="20"/>
                <w:szCs w:val="20"/>
              </w:rPr>
              <w:t xml:space="preserve"> (droit privé)</w:t>
            </w:r>
          </w:p>
          <w:p w:rsidR="00041ABF" w:rsidRPr="00A24AB6" w:rsidRDefault="00041ABF" w:rsidP="00A24AB6">
            <w:pPr>
              <w:jc w:val="center"/>
              <w:rPr>
                <w:bCs/>
                <w:sz w:val="20"/>
                <w:szCs w:val="20"/>
              </w:rPr>
            </w:pPr>
          </w:p>
        </w:tc>
      </w:tr>
      <w:tr w:rsidR="00DC146D" w:rsidTr="00A24AB6">
        <w:tc>
          <w:tcPr>
            <w:tcW w:w="10728" w:type="dxa"/>
            <w:gridSpan w:val="3"/>
            <w:tcBorders>
              <w:top w:val="double" w:sz="4" w:space="0" w:color="auto"/>
              <w:left w:val="double" w:sz="4" w:space="0" w:color="auto"/>
              <w:bottom w:val="single" w:sz="4" w:space="0" w:color="auto"/>
              <w:right w:val="double" w:sz="4" w:space="0" w:color="auto"/>
            </w:tcBorders>
          </w:tcPr>
          <w:p w:rsidR="00041ABF" w:rsidRPr="00A24AB6" w:rsidRDefault="00041ABF" w:rsidP="00A24AB6">
            <w:pPr>
              <w:jc w:val="center"/>
              <w:rPr>
                <w:b/>
                <w:bCs/>
                <w:i/>
                <w:iCs/>
                <w:sz w:val="20"/>
                <w:szCs w:val="20"/>
              </w:rPr>
            </w:pPr>
          </w:p>
          <w:p w:rsidR="00DC146D" w:rsidRPr="00A24AB6" w:rsidRDefault="00DC146D" w:rsidP="00A24AB6">
            <w:pPr>
              <w:jc w:val="center"/>
              <w:rPr>
                <w:b/>
                <w:bCs/>
                <w:i/>
                <w:iCs/>
                <w:sz w:val="20"/>
                <w:szCs w:val="20"/>
              </w:rPr>
            </w:pPr>
            <w:r w:rsidRPr="00A24AB6">
              <w:rPr>
                <w:b/>
                <w:bCs/>
                <w:i/>
                <w:iCs/>
                <w:sz w:val="20"/>
                <w:szCs w:val="20"/>
              </w:rPr>
              <w:t xml:space="preserve">Premier </w:t>
            </w:r>
            <w:r w:rsidR="00BA167E" w:rsidRPr="00A24AB6">
              <w:rPr>
                <w:b/>
                <w:bCs/>
                <w:i/>
                <w:iCs/>
                <w:sz w:val="20"/>
                <w:szCs w:val="20"/>
              </w:rPr>
              <w:t>degré de juridiction</w:t>
            </w:r>
          </w:p>
          <w:p w:rsidR="00041ABF" w:rsidRPr="00A24AB6" w:rsidRDefault="00041ABF" w:rsidP="00A24AB6">
            <w:pPr>
              <w:jc w:val="center"/>
              <w:rPr>
                <w:b/>
                <w:bCs/>
                <w:i/>
                <w:iCs/>
                <w:sz w:val="20"/>
                <w:szCs w:val="20"/>
              </w:rPr>
            </w:pPr>
          </w:p>
        </w:tc>
      </w:tr>
      <w:tr w:rsidR="0017349E" w:rsidTr="00A24AB6">
        <w:tc>
          <w:tcPr>
            <w:tcW w:w="3888" w:type="dxa"/>
            <w:tcBorders>
              <w:top w:val="single" w:sz="4" w:space="0" w:color="auto"/>
              <w:left w:val="double" w:sz="4" w:space="0" w:color="auto"/>
            </w:tcBorders>
            <w:vAlign w:val="center"/>
          </w:tcPr>
          <w:p w:rsidR="00041ABF" w:rsidRPr="00A24AB6" w:rsidRDefault="006C19EA" w:rsidP="00A24AB6">
            <w:pPr>
              <w:jc w:val="center"/>
              <w:rPr>
                <w:b/>
                <w:bCs/>
                <w:i/>
                <w:iCs/>
                <w:sz w:val="20"/>
                <w:szCs w:val="20"/>
              </w:rPr>
            </w:pPr>
            <w:r w:rsidRPr="00A24AB6">
              <w:rPr>
                <w:b/>
                <w:bCs/>
                <w:sz w:val="20"/>
                <w:szCs w:val="20"/>
              </w:rPr>
              <w:sym w:font="Wingdings" w:char="F021"/>
            </w:r>
            <w:r w:rsidRPr="00A24AB6">
              <w:rPr>
                <w:b/>
                <w:bCs/>
                <w:i/>
                <w:iCs/>
                <w:sz w:val="20"/>
                <w:szCs w:val="20"/>
              </w:rPr>
              <w:t>……………………………………….</w:t>
            </w:r>
          </w:p>
        </w:tc>
        <w:tc>
          <w:tcPr>
            <w:tcW w:w="2880" w:type="dxa"/>
            <w:tcBorders>
              <w:top w:val="single" w:sz="4" w:space="0" w:color="auto"/>
              <w:right w:val="double" w:sz="4" w:space="0" w:color="auto"/>
            </w:tcBorders>
            <w:vAlign w:val="center"/>
          </w:tcPr>
          <w:p w:rsidR="0017349E" w:rsidRPr="00A24AB6" w:rsidRDefault="006C19EA" w:rsidP="00A24AB6">
            <w:pPr>
              <w:jc w:val="center"/>
              <w:rPr>
                <w:b/>
                <w:bCs/>
                <w:i/>
                <w:iCs/>
                <w:sz w:val="20"/>
                <w:szCs w:val="20"/>
              </w:rPr>
            </w:pPr>
            <w:r w:rsidRPr="00A24AB6">
              <w:rPr>
                <w:b/>
                <w:bCs/>
                <w:sz w:val="20"/>
                <w:szCs w:val="20"/>
              </w:rPr>
              <w:sym w:font="Wingdings" w:char="F021"/>
            </w:r>
            <w:r w:rsidRPr="00A24AB6">
              <w:rPr>
                <w:b/>
                <w:bCs/>
                <w:sz w:val="20"/>
                <w:szCs w:val="20"/>
              </w:rPr>
              <w:t>………………………………</w:t>
            </w:r>
            <w:r w:rsidR="007A5AE6" w:rsidRPr="00A24AB6">
              <w:rPr>
                <w:b/>
                <w:bCs/>
                <w:i/>
                <w:iCs/>
                <w:sz w:val="20"/>
                <w:szCs w:val="20"/>
              </w:rPr>
              <w:t xml:space="preserve"> civiles</w:t>
            </w:r>
            <w:r w:rsidR="0017349E" w:rsidRPr="00A24AB6">
              <w:rPr>
                <w:b/>
                <w:bCs/>
                <w:i/>
                <w:iCs/>
                <w:sz w:val="20"/>
                <w:szCs w:val="20"/>
              </w:rPr>
              <w:t xml:space="preserve"> </w:t>
            </w:r>
            <w:r w:rsidRPr="00A24AB6">
              <w:rPr>
                <w:b/>
                <w:bCs/>
                <w:i/>
                <w:iCs/>
                <w:sz w:val="20"/>
                <w:szCs w:val="20"/>
              </w:rPr>
              <w:t>……………………….</w:t>
            </w:r>
          </w:p>
        </w:tc>
        <w:tc>
          <w:tcPr>
            <w:tcW w:w="3960" w:type="dxa"/>
            <w:tcBorders>
              <w:top w:val="single" w:sz="4" w:space="0" w:color="auto"/>
              <w:left w:val="double" w:sz="4" w:space="0" w:color="auto"/>
              <w:right w:val="double" w:sz="4" w:space="0" w:color="auto"/>
            </w:tcBorders>
            <w:vAlign w:val="center"/>
          </w:tcPr>
          <w:p w:rsidR="0017349E" w:rsidRPr="00A24AB6" w:rsidRDefault="006C19EA" w:rsidP="00A24AB6">
            <w:pPr>
              <w:jc w:val="center"/>
              <w:rPr>
                <w:b/>
                <w:bCs/>
                <w:i/>
                <w:iCs/>
                <w:sz w:val="20"/>
                <w:szCs w:val="20"/>
              </w:rPr>
            </w:pPr>
            <w:r w:rsidRPr="00A24AB6">
              <w:rPr>
                <w:b/>
                <w:bCs/>
                <w:sz w:val="20"/>
                <w:szCs w:val="20"/>
              </w:rPr>
              <w:sym w:font="Wingdings" w:char="F021"/>
            </w:r>
            <w:r w:rsidRPr="00A24AB6">
              <w:rPr>
                <w:b/>
                <w:bCs/>
                <w:sz w:val="20"/>
                <w:szCs w:val="20"/>
              </w:rPr>
              <w:t>……………………………………………</w:t>
            </w:r>
          </w:p>
        </w:tc>
      </w:tr>
      <w:tr w:rsidR="00A774E1" w:rsidTr="00A24AB6">
        <w:trPr>
          <w:trHeight w:val="469"/>
        </w:trPr>
        <w:tc>
          <w:tcPr>
            <w:tcW w:w="3888" w:type="dxa"/>
            <w:vMerge w:val="restart"/>
            <w:tcBorders>
              <w:left w:val="double" w:sz="4" w:space="0" w:color="auto"/>
            </w:tcBorders>
            <w:vAlign w:val="center"/>
          </w:tcPr>
          <w:p w:rsidR="00055205" w:rsidRPr="00A24AB6" w:rsidRDefault="00055205" w:rsidP="00982C27">
            <w:pPr>
              <w:rPr>
                <w:b/>
                <w:noProof/>
              </w:rPr>
            </w:pPr>
            <w:r w:rsidRPr="00A24AB6">
              <w:rPr>
                <w:b/>
                <w:bCs/>
                <w:sz w:val="20"/>
                <w:szCs w:val="20"/>
              </w:rPr>
              <w:sym w:font="Wingdings" w:char="F021"/>
            </w:r>
            <w:r w:rsidR="00255297">
              <w:rPr>
                <w:b/>
                <w:noProof/>
              </w:rPr>
              <w:pict>
                <v:shapetype id="_x0000_t202" coordsize="21600,21600" o:spt="202" path="m,l,21600r21600,l21600,xe">
                  <v:stroke joinstyle="miter"/>
                  <v:path gradientshapeok="t" o:connecttype="rect"/>
                </v:shapetype>
                <v:shape id="_x0000_s1098" type="#_x0000_t202" style="position:absolute;margin-left:-128.6pt;margin-top:1.1pt;width:131.35pt;height:84.4pt;z-index:251657216;mso-wrap-style:none;mso-position-horizontal-relative:text;mso-position-vertical-relative:text" filled="f" stroked="f">
                  <v:textbox style="mso-fit-shape-to-text:t">
                    <w:txbxContent>
                      <w:p w:rsidR="00A774E1" w:rsidRPr="00084AF7" w:rsidRDefault="007D49B4">
                        <w:pPr>
                          <w:rPr>
                            <w:sz w:val="20"/>
                            <w:szCs w:val="20"/>
                          </w:rPr>
                        </w:pPr>
                        <w:r>
                          <w:rPr>
                            <w:noProof/>
                            <w:sz w:val="20"/>
                            <w:szCs w:val="20"/>
                          </w:rPr>
                          <w:drawing>
                            <wp:inline distT="0" distB="0" distL="0" distR="0">
                              <wp:extent cx="1485900" cy="981075"/>
                              <wp:effectExtent l="19050" t="0" r="0" b="0"/>
                              <wp:docPr id="4" name="Image 4" descr="palais_Justice_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lais_Justice_Lille"/>
                                      <pic:cNvPicPr>
                                        <a:picLocks noChangeAspect="1" noChangeArrowheads="1"/>
                                      </pic:cNvPicPr>
                                    </pic:nvPicPr>
                                    <pic:blipFill>
                                      <a:blip r:embed="rId16"/>
                                      <a:srcRect/>
                                      <a:stretch>
                                        <a:fillRect/>
                                      </a:stretch>
                                    </pic:blipFill>
                                    <pic:spPr bwMode="auto">
                                      <a:xfrm>
                                        <a:off x="0" y="0"/>
                                        <a:ext cx="1485900" cy="981075"/>
                                      </a:xfrm>
                                      <a:prstGeom prst="rect">
                                        <a:avLst/>
                                      </a:prstGeom>
                                      <a:noFill/>
                                      <a:ln w="9525">
                                        <a:noFill/>
                                        <a:miter lim="800000"/>
                                        <a:headEnd/>
                                        <a:tailEnd/>
                                      </a:ln>
                                    </pic:spPr>
                                  </pic:pic>
                                </a:graphicData>
                              </a:graphic>
                            </wp:inline>
                          </w:drawing>
                        </w:r>
                      </w:p>
                    </w:txbxContent>
                  </v:textbox>
                  <w10:wrap type="square"/>
                </v:shape>
              </w:pict>
            </w:r>
            <w:r w:rsidRPr="00A24AB6">
              <w:rPr>
                <w:b/>
                <w:bCs/>
                <w:sz w:val="20"/>
                <w:szCs w:val="20"/>
              </w:rPr>
              <w:t xml:space="preserve"> …….</w:t>
            </w:r>
            <w:r w:rsidRPr="00A24AB6">
              <w:rPr>
                <w:b/>
                <w:noProof/>
              </w:rPr>
              <w:t>……………………………………</w:t>
            </w:r>
          </w:p>
          <w:p w:rsidR="00A774E1" w:rsidRPr="00A24AB6" w:rsidRDefault="00A774E1" w:rsidP="00982C27">
            <w:pPr>
              <w:rPr>
                <w:sz w:val="20"/>
                <w:szCs w:val="20"/>
              </w:rPr>
            </w:pPr>
            <w:r w:rsidRPr="00A24AB6">
              <w:rPr>
                <w:b/>
                <w:bCs/>
                <w:sz w:val="20"/>
                <w:szCs w:val="20"/>
              </w:rPr>
              <w:t>(TGI)</w:t>
            </w:r>
            <w:r w:rsidRPr="00A24AB6">
              <w:rPr>
                <w:sz w:val="20"/>
                <w:szCs w:val="20"/>
              </w:rPr>
              <w:t xml:space="preserve"> </w:t>
            </w:r>
            <w:r w:rsidRPr="00A24AB6">
              <w:rPr>
                <w:b/>
                <w:bCs/>
                <w:sz w:val="20"/>
                <w:szCs w:val="20"/>
              </w:rPr>
              <w:t>règle les litiges de plus de 10 000 €</w:t>
            </w:r>
            <w:r w:rsidR="002677ED" w:rsidRPr="00A24AB6">
              <w:rPr>
                <w:bCs/>
                <w:sz w:val="20"/>
                <w:szCs w:val="20"/>
              </w:rPr>
              <w:t>. Il a une compétence spécifique pour certaines affaires quel que soit le montant de la demande</w:t>
            </w:r>
            <w:r w:rsidR="00C76A3A" w:rsidRPr="00A24AB6">
              <w:rPr>
                <w:bCs/>
                <w:sz w:val="20"/>
                <w:szCs w:val="20"/>
              </w:rPr>
              <w:t>.</w:t>
            </w:r>
          </w:p>
        </w:tc>
        <w:tc>
          <w:tcPr>
            <w:tcW w:w="2880" w:type="dxa"/>
            <w:vMerge w:val="restart"/>
            <w:tcBorders>
              <w:right w:val="double" w:sz="4" w:space="0" w:color="auto"/>
            </w:tcBorders>
            <w:vAlign w:val="center"/>
          </w:tcPr>
          <w:p w:rsidR="007E61CB" w:rsidRPr="00A24AB6" w:rsidRDefault="00313F1B" w:rsidP="00982C27">
            <w:pPr>
              <w:rPr>
                <w:sz w:val="20"/>
                <w:szCs w:val="20"/>
              </w:rPr>
            </w:pPr>
            <w:r w:rsidRPr="00A24AB6">
              <w:rPr>
                <w:b/>
                <w:bCs/>
                <w:sz w:val="20"/>
                <w:szCs w:val="20"/>
              </w:rPr>
              <w:sym w:font="Wingdings" w:char="F021"/>
            </w:r>
            <w:r w:rsidRPr="00A24AB6">
              <w:rPr>
                <w:b/>
                <w:bCs/>
                <w:sz w:val="20"/>
                <w:szCs w:val="20"/>
              </w:rPr>
              <w:t>………………………………</w:t>
            </w:r>
            <w:r w:rsidR="00A774E1" w:rsidRPr="00A24AB6">
              <w:rPr>
                <w:b/>
                <w:bCs/>
                <w:sz w:val="20"/>
                <w:szCs w:val="20"/>
              </w:rPr>
              <w:t xml:space="preserve">règle les litiges entre salariés ou apprentis et employeurs </w:t>
            </w:r>
            <w:r w:rsidR="00A774E1" w:rsidRPr="00A24AB6">
              <w:rPr>
                <w:bCs/>
                <w:sz w:val="20"/>
                <w:szCs w:val="20"/>
              </w:rPr>
              <w:t>portant sur le respect du contrat de travail</w:t>
            </w:r>
            <w:r w:rsidR="007E61CB" w:rsidRPr="00A24AB6">
              <w:rPr>
                <w:rFonts w:cs="Arial"/>
                <w:sz w:val="20"/>
                <w:szCs w:val="20"/>
              </w:rPr>
              <w:t xml:space="preserve"> ou d'apprentissage.</w:t>
            </w:r>
          </w:p>
        </w:tc>
        <w:tc>
          <w:tcPr>
            <w:tcW w:w="3960" w:type="dxa"/>
            <w:tcBorders>
              <w:left w:val="double" w:sz="4" w:space="0" w:color="auto"/>
              <w:right w:val="double" w:sz="4" w:space="0" w:color="auto"/>
            </w:tcBorders>
            <w:vAlign w:val="center"/>
          </w:tcPr>
          <w:p w:rsidR="00A774E1" w:rsidRPr="00A24AB6" w:rsidRDefault="00DA2175" w:rsidP="00982C27">
            <w:pPr>
              <w:rPr>
                <w:sz w:val="20"/>
                <w:szCs w:val="20"/>
              </w:rPr>
            </w:pPr>
            <w:r w:rsidRPr="00A24AB6">
              <w:rPr>
                <w:b/>
                <w:bCs/>
                <w:sz w:val="20"/>
                <w:szCs w:val="20"/>
              </w:rPr>
              <w:sym w:font="Wingdings" w:char="F021"/>
            </w:r>
            <w:r w:rsidRPr="00A24AB6">
              <w:rPr>
                <w:b/>
                <w:bCs/>
                <w:sz w:val="20"/>
                <w:szCs w:val="20"/>
              </w:rPr>
              <w:t>………………………………</w:t>
            </w:r>
            <w:r w:rsidR="00A774E1" w:rsidRPr="00A24AB6">
              <w:rPr>
                <w:sz w:val="20"/>
                <w:szCs w:val="20"/>
              </w:rPr>
              <w:t xml:space="preserve"> </w:t>
            </w:r>
            <w:r w:rsidR="00A774E1" w:rsidRPr="00A24AB6">
              <w:rPr>
                <w:b/>
                <w:bCs/>
                <w:sz w:val="20"/>
                <w:szCs w:val="20"/>
              </w:rPr>
              <w:t xml:space="preserve">juge les crimes </w:t>
            </w:r>
            <w:r w:rsidR="00A774E1" w:rsidRPr="00A24AB6">
              <w:rPr>
                <w:sz w:val="20"/>
                <w:szCs w:val="20"/>
              </w:rPr>
              <w:t>(infractions les plus graves)</w:t>
            </w:r>
            <w:r w:rsidR="009D7EFE" w:rsidRPr="00A24AB6">
              <w:rPr>
                <w:sz w:val="20"/>
                <w:szCs w:val="20"/>
              </w:rPr>
              <w:t xml:space="preserve"> passibles de la réclusion jusqu’à la perpétuité</w:t>
            </w:r>
            <w:r w:rsidR="00A774E1" w:rsidRPr="00A24AB6">
              <w:rPr>
                <w:sz w:val="20"/>
                <w:szCs w:val="20"/>
              </w:rPr>
              <w:t>.</w:t>
            </w:r>
          </w:p>
        </w:tc>
      </w:tr>
      <w:tr w:rsidR="00A774E1" w:rsidTr="00A24AB6">
        <w:trPr>
          <w:trHeight w:val="655"/>
        </w:trPr>
        <w:tc>
          <w:tcPr>
            <w:tcW w:w="3888" w:type="dxa"/>
            <w:vMerge/>
            <w:tcBorders>
              <w:left w:val="double" w:sz="4" w:space="0" w:color="auto"/>
            </w:tcBorders>
            <w:vAlign w:val="center"/>
          </w:tcPr>
          <w:p w:rsidR="00A774E1" w:rsidRDefault="00A774E1" w:rsidP="00982C27">
            <w:pPr>
              <w:rPr>
                <w:noProof/>
              </w:rPr>
            </w:pPr>
          </w:p>
        </w:tc>
        <w:tc>
          <w:tcPr>
            <w:tcW w:w="2880" w:type="dxa"/>
            <w:vMerge/>
            <w:tcBorders>
              <w:right w:val="double" w:sz="4" w:space="0" w:color="auto"/>
            </w:tcBorders>
            <w:vAlign w:val="center"/>
          </w:tcPr>
          <w:p w:rsidR="00A774E1" w:rsidRPr="00A24AB6" w:rsidRDefault="00A774E1" w:rsidP="00982C27">
            <w:pPr>
              <w:rPr>
                <w:b/>
                <w:bCs/>
                <w:sz w:val="20"/>
                <w:szCs w:val="20"/>
              </w:rPr>
            </w:pPr>
          </w:p>
        </w:tc>
        <w:tc>
          <w:tcPr>
            <w:tcW w:w="3960" w:type="dxa"/>
            <w:tcBorders>
              <w:left w:val="double" w:sz="4" w:space="0" w:color="auto"/>
              <w:right w:val="double" w:sz="4" w:space="0" w:color="auto"/>
            </w:tcBorders>
            <w:vAlign w:val="center"/>
          </w:tcPr>
          <w:p w:rsidR="00A774E1" w:rsidRPr="00A24AB6" w:rsidRDefault="00A774E1" w:rsidP="00982C27">
            <w:pPr>
              <w:rPr>
                <w:b/>
                <w:bCs/>
                <w:sz w:val="20"/>
                <w:szCs w:val="20"/>
              </w:rPr>
            </w:pPr>
            <w:r w:rsidRPr="00A24AB6">
              <w:rPr>
                <w:b/>
                <w:bCs/>
                <w:sz w:val="20"/>
                <w:szCs w:val="20"/>
              </w:rPr>
              <w:t xml:space="preserve">Cour d’assises pour mineurs </w:t>
            </w:r>
            <w:r w:rsidRPr="00A24AB6">
              <w:rPr>
                <w:bCs/>
                <w:sz w:val="20"/>
                <w:szCs w:val="20"/>
              </w:rPr>
              <w:t>juge les crimes commis par des mineurs âgés de 16 à 18 ans.</w:t>
            </w:r>
          </w:p>
        </w:tc>
      </w:tr>
      <w:tr w:rsidR="00A774E1" w:rsidTr="00A24AB6">
        <w:trPr>
          <w:trHeight w:val="276"/>
        </w:trPr>
        <w:tc>
          <w:tcPr>
            <w:tcW w:w="3888" w:type="dxa"/>
            <w:vMerge/>
            <w:tcBorders>
              <w:left w:val="double" w:sz="4" w:space="0" w:color="auto"/>
            </w:tcBorders>
            <w:vAlign w:val="center"/>
          </w:tcPr>
          <w:p w:rsidR="00A774E1" w:rsidRDefault="00A774E1" w:rsidP="00982C27">
            <w:pPr>
              <w:rPr>
                <w:noProof/>
              </w:rPr>
            </w:pPr>
          </w:p>
        </w:tc>
        <w:tc>
          <w:tcPr>
            <w:tcW w:w="2880" w:type="dxa"/>
            <w:vMerge/>
            <w:tcBorders>
              <w:right w:val="double" w:sz="4" w:space="0" w:color="auto"/>
            </w:tcBorders>
            <w:vAlign w:val="center"/>
          </w:tcPr>
          <w:p w:rsidR="00A774E1" w:rsidRPr="00A24AB6" w:rsidRDefault="00A774E1" w:rsidP="00982C27">
            <w:pPr>
              <w:rPr>
                <w:b/>
                <w:bCs/>
                <w:sz w:val="20"/>
                <w:szCs w:val="20"/>
              </w:rPr>
            </w:pPr>
          </w:p>
        </w:tc>
        <w:tc>
          <w:tcPr>
            <w:tcW w:w="3960" w:type="dxa"/>
            <w:vMerge w:val="restart"/>
            <w:tcBorders>
              <w:left w:val="double" w:sz="4" w:space="0" w:color="auto"/>
              <w:right w:val="double" w:sz="4" w:space="0" w:color="auto"/>
            </w:tcBorders>
            <w:vAlign w:val="center"/>
          </w:tcPr>
          <w:p w:rsidR="00A774E1" w:rsidRPr="00A24AB6" w:rsidRDefault="00392E6B" w:rsidP="00982C27">
            <w:pPr>
              <w:rPr>
                <w:b/>
                <w:bCs/>
                <w:sz w:val="20"/>
                <w:szCs w:val="20"/>
              </w:rPr>
            </w:pPr>
            <w:r w:rsidRPr="00A24AB6">
              <w:rPr>
                <w:b/>
                <w:bCs/>
                <w:sz w:val="20"/>
                <w:szCs w:val="20"/>
              </w:rPr>
              <w:sym w:font="Wingdings" w:char="F021"/>
            </w:r>
            <w:r w:rsidRPr="00A24AB6">
              <w:rPr>
                <w:b/>
                <w:bCs/>
                <w:sz w:val="20"/>
                <w:szCs w:val="20"/>
              </w:rPr>
              <w:t>………………………………</w:t>
            </w:r>
            <w:r w:rsidR="00A774E1" w:rsidRPr="00A24AB6">
              <w:rPr>
                <w:b/>
                <w:bCs/>
                <w:sz w:val="20"/>
                <w:szCs w:val="20"/>
              </w:rPr>
              <w:t>juge les délits</w:t>
            </w:r>
            <w:r w:rsidR="00A774E1" w:rsidRPr="00A24AB6">
              <w:rPr>
                <w:sz w:val="20"/>
                <w:szCs w:val="20"/>
              </w:rPr>
              <w:t xml:space="preserve"> passibles d’emprisonnement jusqu’à 10 ans et d’autres peines (amendes, peines complémentaires, travail d’intérêt général).</w:t>
            </w:r>
          </w:p>
        </w:tc>
      </w:tr>
      <w:tr w:rsidR="00A774E1" w:rsidTr="00A24AB6">
        <w:trPr>
          <w:trHeight w:val="276"/>
        </w:trPr>
        <w:tc>
          <w:tcPr>
            <w:tcW w:w="3888" w:type="dxa"/>
            <w:vMerge/>
            <w:tcBorders>
              <w:left w:val="double" w:sz="4" w:space="0" w:color="auto"/>
            </w:tcBorders>
            <w:vAlign w:val="center"/>
          </w:tcPr>
          <w:p w:rsidR="00A774E1" w:rsidRDefault="00A774E1" w:rsidP="00982C27">
            <w:pPr>
              <w:rPr>
                <w:noProof/>
              </w:rPr>
            </w:pPr>
          </w:p>
        </w:tc>
        <w:tc>
          <w:tcPr>
            <w:tcW w:w="2880" w:type="dxa"/>
            <w:vMerge w:val="restart"/>
            <w:tcBorders>
              <w:right w:val="double" w:sz="4" w:space="0" w:color="auto"/>
            </w:tcBorders>
            <w:vAlign w:val="center"/>
          </w:tcPr>
          <w:p w:rsidR="00A774E1" w:rsidRPr="00A24AB6" w:rsidRDefault="00A774E1" w:rsidP="00982C27">
            <w:pPr>
              <w:rPr>
                <w:b/>
                <w:bCs/>
                <w:sz w:val="20"/>
                <w:szCs w:val="20"/>
              </w:rPr>
            </w:pPr>
            <w:r w:rsidRPr="00A24AB6">
              <w:rPr>
                <w:b/>
                <w:bCs/>
                <w:sz w:val="20"/>
                <w:szCs w:val="20"/>
              </w:rPr>
              <w:t xml:space="preserve">Tribunal des affaires </w:t>
            </w:r>
            <w:r w:rsidR="00E87E0C" w:rsidRPr="00A24AB6">
              <w:rPr>
                <w:b/>
                <w:bCs/>
                <w:sz w:val="20"/>
                <w:szCs w:val="20"/>
              </w:rPr>
              <w:sym w:font="Wingdings" w:char="F021"/>
            </w:r>
            <w:r w:rsidR="00E87E0C" w:rsidRPr="00A24AB6">
              <w:rPr>
                <w:b/>
                <w:bCs/>
                <w:sz w:val="20"/>
                <w:szCs w:val="20"/>
              </w:rPr>
              <w:t>………………………………</w:t>
            </w:r>
            <w:r w:rsidRPr="00A24AB6">
              <w:rPr>
                <w:b/>
                <w:bCs/>
                <w:sz w:val="20"/>
                <w:szCs w:val="20"/>
              </w:rPr>
              <w:t xml:space="preserve"> (TASS)</w:t>
            </w:r>
            <w:r w:rsidRPr="00A24AB6">
              <w:rPr>
                <w:sz w:val="20"/>
                <w:szCs w:val="20"/>
              </w:rPr>
              <w:t xml:space="preserve"> </w:t>
            </w:r>
            <w:r w:rsidRPr="00A24AB6">
              <w:rPr>
                <w:b/>
                <w:bCs/>
                <w:sz w:val="20"/>
                <w:szCs w:val="20"/>
              </w:rPr>
              <w:t>s’occupe des litiges entre les organismes de sécurité sociale</w:t>
            </w:r>
            <w:r w:rsidR="00B87FA3" w:rsidRPr="00A24AB6">
              <w:rPr>
                <w:b/>
                <w:bCs/>
                <w:sz w:val="20"/>
                <w:szCs w:val="20"/>
              </w:rPr>
              <w:t xml:space="preserve"> et les personnes assujetties.</w:t>
            </w:r>
          </w:p>
        </w:tc>
        <w:tc>
          <w:tcPr>
            <w:tcW w:w="3960" w:type="dxa"/>
            <w:vMerge/>
            <w:tcBorders>
              <w:left w:val="double" w:sz="4" w:space="0" w:color="auto"/>
              <w:right w:val="double" w:sz="4" w:space="0" w:color="auto"/>
            </w:tcBorders>
            <w:vAlign w:val="center"/>
          </w:tcPr>
          <w:p w:rsidR="00A774E1" w:rsidRPr="00A24AB6" w:rsidRDefault="00A774E1" w:rsidP="00982C27">
            <w:pPr>
              <w:rPr>
                <w:b/>
                <w:bCs/>
                <w:sz w:val="20"/>
                <w:szCs w:val="20"/>
              </w:rPr>
            </w:pPr>
          </w:p>
        </w:tc>
      </w:tr>
      <w:tr w:rsidR="00A774E1" w:rsidTr="00A24AB6">
        <w:trPr>
          <w:trHeight w:val="465"/>
        </w:trPr>
        <w:tc>
          <w:tcPr>
            <w:tcW w:w="3888" w:type="dxa"/>
            <w:vMerge/>
            <w:tcBorders>
              <w:left w:val="double" w:sz="4" w:space="0" w:color="auto"/>
            </w:tcBorders>
            <w:vAlign w:val="center"/>
          </w:tcPr>
          <w:p w:rsidR="00A774E1" w:rsidRDefault="00A774E1" w:rsidP="00982C27">
            <w:pPr>
              <w:rPr>
                <w:noProof/>
              </w:rPr>
            </w:pPr>
          </w:p>
        </w:tc>
        <w:tc>
          <w:tcPr>
            <w:tcW w:w="2880" w:type="dxa"/>
            <w:vMerge/>
            <w:tcBorders>
              <w:right w:val="double" w:sz="4" w:space="0" w:color="auto"/>
            </w:tcBorders>
            <w:vAlign w:val="center"/>
          </w:tcPr>
          <w:p w:rsidR="00A774E1" w:rsidRPr="00A24AB6" w:rsidRDefault="00A774E1" w:rsidP="00982C27">
            <w:pPr>
              <w:rPr>
                <w:b/>
                <w:bCs/>
                <w:sz w:val="20"/>
                <w:szCs w:val="20"/>
              </w:rPr>
            </w:pPr>
          </w:p>
        </w:tc>
        <w:tc>
          <w:tcPr>
            <w:tcW w:w="3960" w:type="dxa"/>
            <w:vMerge w:val="restart"/>
            <w:tcBorders>
              <w:left w:val="double" w:sz="4" w:space="0" w:color="auto"/>
              <w:right w:val="double" w:sz="4" w:space="0" w:color="auto"/>
            </w:tcBorders>
            <w:vAlign w:val="center"/>
          </w:tcPr>
          <w:p w:rsidR="00A774E1" w:rsidRPr="00A24AB6" w:rsidRDefault="00330D36" w:rsidP="00982C27">
            <w:pPr>
              <w:rPr>
                <w:b/>
                <w:bCs/>
                <w:sz w:val="20"/>
                <w:szCs w:val="20"/>
              </w:rPr>
            </w:pPr>
            <w:r w:rsidRPr="00A24AB6">
              <w:rPr>
                <w:b/>
                <w:bCs/>
                <w:sz w:val="20"/>
                <w:szCs w:val="20"/>
              </w:rPr>
              <w:sym w:font="Wingdings" w:char="F021"/>
            </w:r>
            <w:r w:rsidRPr="00A24AB6">
              <w:rPr>
                <w:b/>
                <w:bCs/>
                <w:sz w:val="20"/>
                <w:szCs w:val="20"/>
              </w:rPr>
              <w:t xml:space="preserve">…………………………………………… </w:t>
            </w:r>
            <w:r w:rsidR="00EB53CA" w:rsidRPr="00A24AB6">
              <w:rPr>
                <w:b/>
                <w:bCs/>
                <w:sz w:val="20"/>
                <w:szCs w:val="20"/>
              </w:rPr>
              <w:t>juge</w:t>
            </w:r>
            <w:r w:rsidR="00EB53CA" w:rsidRPr="00A24AB6">
              <w:rPr>
                <w:sz w:val="20"/>
                <w:szCs w:val="20"/>
              </w:rPr>
              <w:t xml:space="preserve"> les </w:t>
            </w:r>
            <w:r w:rsidR="00EB53CA" w:rsidRPr="00A24AB6">
              <w:rPr>
                <w:b/>
                <w:bCs/>
                <w:sz w:val="20"/>
                <w:szCs w:val="20"/>
              </w:rPr>
              <w:t>contraventions de 5</w:t>
            </w:r>
            <w:r w:rsidR="00EB53CA" w:rsidRPr="00A24AB6">
              <w:rPr>
                <w:b/>
                <w:bCs/>
                <w:sz w:val="20"/>
                <w:szCs w:val="20"/>
                <w:vertAlign w:val="superscript"/>
              </w:rPr>
              <w:t>ème</w:t>
            </w:r>
            <w:r w:rsidR="00EB53CA" w:rsidRPr="00A24AB6">
              <w:rPr>
                <w:b/>
                <w:bCs/>
                <w:sz w:val="20"/>
                <w:szCs w:val="20"/>
              </w:rPr>
              <w:t xml:space="preserve"> classe</w:t>
            </w:r>
            <w:r w:rsidR="00EB53CA" w:rsidRPr="00A24AB6">
              <w:rPr>
                <w:sz w:val="20"/>
                <w:szCs w:val="20"/>
              </w:rPr>
              <w:t xml:space="preserve">, les </w:t>
            </w:r>
            <w:r w:rsidR="00EB53CA" w:rsidRPr="00A24AB6">
              <w:rPr>
                <w:b/>
                <w:bCs/>
                <w:sz w:val="20"/>
                <w:szCs w:val="20"/>
              </w:rPr>
              <w:t>délits commis par les mineurs</w:t>
            </w:r>
            <w:r w:rsidR="00EB53CA" w:rsidRPr="00A24AB6">
              <w:rPr>
                <w:sz w:val="20"/>
                <w:szCs w:val="20"/>
              </w:rPr>
              <w:t xml:space="preserve"> et les </w:t>
            </w:r>
            <w:r w:rsidR="00EB53CA" w:rsidRPr="00A24AB6">
              <w:rPr>
                <w:b/>
                <w:bCs/>
                <w:sz w:val="20"/>
                <w:szCs w:val="20"/>
              </w:rPr>
              <w:t>crimes commis par les mineurs de moins de 16 ans</w:t>
            </w:r>
            <w:r w:rsidR="00EB53CA" w:rsidRPr="00A24AB6">
              <w:rPr>
                <w:sz w:val="20"/>
                <w:szCs w:val="20"/>
              </w:rPr>
              <w:t>.</w:t>
            </w:r>
          </w:p>
        </w:tc>
      </w:tr>
      <w:tr w:rsidR="006F1315" w:rsidTr="00A24AB6">
        <w:trPr>
          <w:trHeight w:val="230"/>
        </w:trPr>
        <w:tc>
          <w:tcPr>
            <w:tcW w:w="3888" w:type="dxa"/>
            <w:vMerge w:val="restart"/>
            <w:tcBorders>
              <w:left w:val="double" w:sz="4" w:space="0" w:color="auto"/>
            </w:tcBorders>
            <w:vAlign w:val="center"/>
          </w:tcPr>
          <w:p w:rsidR="006F1315" w:rsidRPr="00A24AB6" w:rsidRDefault="00633C98" w:rsidP="00982C27">
            <w:pPr>
              <w:rPr>
                <w:sz w:val="20"/>
                <w:szCs w:val="20"/>
              </w:rPr>
            </w:pPr>
            <w:r w:rsidRPr="00A24AB6">
              <w:rPr>
                <w:b/>
                <w:bCs/>
                <w:sz w:val="20"/>
                <w:szCs w:val="20"/>
              </w:rPr>
              <w:sym w:font="Wingdings" w:char="F021"/>
            </w:r>
            <w:r w:rsidRPr="00A24AB6">
              <w:rPr>
                <w:b/>
                <w:bCs/>
                <w:sz w:val="20"/>
                <w:szCs w:val="20"/>
              </w:rPr>
              <w:t>……………………………………………</w:t>
            </w:r>
            <w:r w:rsidR="006F1315" w:rsidRPr="00A24AB6">
              <w:rPr>
                <w:b/>
                <w:bCs/>
                <w:sz w:val="20"/>
                <w:szCs w:val="20"/>
              </w:rPr>
              <w:t xml:space="preserve"> (TI)</w:t>
            </w:r>
            <w:r w:rsidR="006F1315" w:rsidRPr="00A24AB6">
              <w:rPr>
                <w:sz w:val="20"/>
                <w:szCs w:val="20"/>
              </w:rPr>
              <w:t xml:space="preserve"> </w:t>
            </w:r>
            <w:r w:rsidR="006F1315" w:rsidRPr="00A24AB6">
              <w:rPr>
                <w:b/>
                <w:bCs/>
                <w:sz w:val="20"/>
                <w:szCs w:val="20"/>
              </w:rPr>
              <w:t xml:space="preserve">règle les litiges entre particuliers </w:t>
            </w:r>
            <w:r w:rsidR="006342C1" w:rsidRPr="00A24AB6">
              <w:rPr>
                <w:b/>
                <w:bCs/>
                <w:sz w:val="20"/>
                <w:szCs w:val="20"/>
              </w:rPr>
              <w:t xml:space="preserve">supérieurs à 4 000 € et </w:t>
            </w:r>
            <w:r w:rsidR="006F1315" w:rsidRPr="00A24AB6">
              <w:rPr>
                <w:b/>
                <w:bCs/>
                <w:sz w:val="20"/>
                <w:szCs w:val="20"/>
              </w:rPr>
              <w:t>de moins de 10 000 €</w:t>
            </w:r>
            <w:r w:rsidR="006F1315" w:rsidRPr="00A24AB6">
              <w:rPr>
                <w:sz w:val="20"/>
                <w:szCs w:val="20"/>
              </w:rPr>
              <w:t xml:space="preserve"> et </w:t>
            </w:r>
            <w:r w:rsidR="006342C1" w:rsidRPr="00A24AB6">
              <w:rPr>
                <w:sz w:val="20"/>
                <w:szCs w:val="20"/>
              </w:rPr>
              <w:t>certains</w:t>
            </w:r>
            <w:r w:rsidR="006F1315" w:rsidRPr="00A24AB6">
              <w:rPr>
                <w:sz w:val="20"/>
                <w:szCs w:val="20"/>
              </w:rPr>
              <w:t xml:space="preserve"> litiges</w:t>
            </w:r>
            <w:r w:rsidR="006342C1" w:rsidRPr="00A24AB6">
              <w:rPr>
                <w:sz w:val="20"/>
                <w:szCs w:val="20"/>
              </w:rPr>
              <w:t xml:space="preserve"> prévus par la loi quel que soit le montant</w:t>
            </w:r>
            <w:r w:rsidR="001E501F" w:rsidRPr="00A24AB6">
              <w:rPr>
                <w:sz w:val="20"/>
                <w:szCs w:val="20"/>
              </w:rPr>
              <w:t>.</w:t>
            </w:r>
          </w:p>
        </w:tc>
        <w:tc>
          <w:tcPr>
            <w:tcW w:w="2880" w:type="dxa"/>
            <w:vMerge w:val="restart"/>
            <w:tcBorders>
              <w:right w:val="double" w:sz="4" w:space="0" w:color="auto"/>
            </w:tcBorders>
            <w:vAlign w:val="center"/>
          </w:tcPr>
          <w:p w:rsidR="006F1315" w:rsidRPr="00A24AB6" w:rsidRDefault="00313F1B" w:rsidP="00982C27">
            <w:pPr>
              <w:rPr>
                <w:sz w:val="20"/>
                <w:szCs w:val="20"/>
              </w:rPr>
            </w:pPr>
            <w:r w:rsidRPr="00A24AB6">
              <w:rPr>
                <w:b/>
                <w:bCs/>
                <w:sz w:val="20"/>
                <w:szCs w:val="20"/>
              </w:rPr>
              <w:sym w:font="Wingdings" w:char="F021"/>
            </w:r>
            <w:r w:rsidRPr="00A24AB6">
              <w:rPr>
                <w:b/>
                <w:bCs/>
                <w:sz w:val="20"/>
                <w:szCs w:val="20"/>
              </w:rPr>
              <w:t>………………………………</w:t>
            </w:r>
            <w:r w:rsidR="006F1315" w:rsidRPr="00A24AB6">
              <w:rPr>
                <w:bCs/>
                <w:sz w:val="20"/>
                <w:szCs w:val="20"/>
              </w:rPr>
              <w:t>règle les litiges entre commerçants ou sociétés commerciales.</w:t>
            </w:r>
          </w:p>
        </w:tc>
        <w:tc>
          <w:tcPr>
            <w:tcW w:w="3960" w:type="dxa"/>
            <w:vMerge/>
            <w:tcBorders>
              <w:left w:val="double" w:sz="4" w:space="0" w:color="auto"/>
              <w:right w:val="double" w:sz="4" w:space="0" w:color="auto"/>
            </w:tcBorders>
            <w:vAlign w:val="center"/>
          </w:tcPr>
          <w:p w:rsidR="006F1315" w:rsidRPr="00A24AB6" w:rsidRDefault="006F1315" w:rsidP="00982C27">
            <w:pPr>
              <w:rPr>
                <w:sz w:val="20"/>
                <w:szCs w:val="20"/>
              </w:rPr>
            </w:pPr>
          </w:p>
        </w:tc>
      </w:tr>
      <w:tr w:rsidR="00EB53CA" w:rsidTr="00A24AB6">
        <w:trPr>
          <w:trHeight w:val="230"/>
        </w:trPr>
        <w:tc>
          <w:tcPr>
            <w:tcW w:w="3888" w:type="dxa"/>
            <w:vMerge/>
            <w:tcBorders>
              <w:left w:val="double" w:sz="4" w:space="0" w:color="auto"/>
            </w:tcBorders>
            <w:vAlign w:val="center"/>
          </w:tcPr>
          <w:p w:rsidR="00EB53CA" w:rsidRPr="00A24AB6" w:rsidRDefault="00EB53CA" w:rsidP="00982C27">
            <w:pPr>
              <w:rPr>
                <w:b/>
                <w:bCs/>
                <w:sz w:val="20"/>
                <w:szCs w:val="20"/>
              </w:rPr>
            </w:pPr>
          </w:p>
        </w:tc>
        <w:tc>
          <w:tcPr>
            <w:tcW w:w="2880" w:type="dxa"/>
            <w:vMerge/>
            <w:tcBorders>
              <w:right w:val="double" w:sz="4" w:space="0" w:color="auto"/>
            </w:tcBorders>
            <w:vAlign w:val="center"/>
          </w:tcPr>
          <w:p w:rsidR="00EB53CA" w:rsidRPr="00A24AB6" w:rsidRDefault="00EB53CA" w:rsidP="00982C27">
            <w:pPr>
              <w:rPr>
                <w:b/>
                <w:bCs/>
                <w:sz w:val="20"/>
                <w:szCs w:val="20"/>
              </w:rPr>
            </w:pPr>
          </w:p>
        </w:tc>
        <w:tc>
          <w:tcPr>
            <w:tcW w:w="3960" w:type="dxa"/>
            <w:vMerge w:val="restart"/>
            <w:tcBorders>
              <w:left w:val="double" w:sz="4" w:space="0" w:color="auto"/>
              <w:right w:val="double" w:sz="4" w:space="0" w:color="auto"/>
            </w:tcBorders>
            <w:vAlign w:val="center"/>
          </w:tcPr>
          <w:p w:rsidR="00EB53CA" w:rsidRPr="00A24AB6" w:rsidRDefault="00392E6B" w:rsidP="00982C27">
            <w:pPr>
              <w:rPr>
                <w:sz w:val="20"/>
                <w:szCs w:val="20"/>
              </w:rPr>
            </w:pPr>
            <w:r w:rsidRPr="00A24AB6">
              <w:rPr>
                <w:b/>
                <w:bCs/>
                <w:sz w:val="20"/>
                <w:szCs w:val="20"/>
              </w:rPr>
              <w:sym w:font="Wingdings" w:char="F021"/>
            </w:r>
            <w:r w:rsidRPr="00A24AB6">
              <w:rPr>
                <w:b/>
                <w:bCs/>
                <w:sz w:val="20"/>
                <w:szCs w:val="20"/>
              </w:rPr>
              <w:t>………………………………</w:t>
            </w:r>
            <w:r w:rsidR="00EB53CA" w:rsidRPr="00A24AB6">
              <w:rPr>
                <w:b/>
                <w:bCs/>
                <w:sz w:val="20"/>
                <w:szCs w:val="20"/>
              </w:rPr>
              <w:t>juge les contraventions de 5</w:t>
            </w:r>
            <w:r w:rsidR="00EB53CA" w:rsidRPr="00A24AB6">
              <w:rPr>
                <w:b/>
                <w:bCs/>
                <w:sz w:val="20"/>
                <w:szCs w:val="20"/>
                <w:vertAlign w:val="superscript"/>
              </w:rPr>
              <w:t>ème</w:t>
            </w:r>
            <w:r w:rsidR="00EB53CA" w:rsidRPr="00A24AB6">
              <w:rPr>
                <w:b/>
                <w:bCs/>
                <w:sz w:val="20"/>
                <w:szCs w:val="20"/>
              </w:rPr>
              <w:t xml:space="preserve"> classe</w:t>
            </w:r>
            <w:r w:rsidR="00EB53CA" w:rsidRPr="00A24AB6">
              <w:rPr>
                <w:sz w:val="20"/>
                <w:szCs w:val="20"/>
              </w:rPr>
              <w:t xml:space="preserve"> passible d’amendes.</w:t>
            </w:r>
            <w:r w:rsidR="00355469" w:rsidRPr="00A24AB6">
              <w:rPr>
                <w:sz w:val="20"/>
                <w:szCs w:val="20"/>
              </w:rPr>
              <w:t xml:space="preserve"> Il statue à un juge unique et siège au tribunal d’instance.</w:t>
            </w:r>
          </w:p>
        </w:tc>
      </w:tr>
      <w:tr w:rsidR="00EB53CA" w:rsidTr="00A24AB6">
        <w:trPr>
          <w:trHeight w:val="289"/>
        </w:trPr>
        <w:tc>
          <w:tcPr>
            <w:tcW w:w="3888" w:type="dxa"/>
            <w:vMerge/>
            <w:tcBorders>
              <w:left w:val="double" w:sz="4" w:space="0" w:color="auto"/>
            </w:tcBorders>
            <w:vAlign w:val="center"/>
          </w:tcPr>
          <w:p w:rsidR="00EB53CA" w:rsidRPr="00A24AB6" w:rsidRDefault="00EB53CA" w:rsidP="00982C27">
            <w:pPr>
              <w:rPr>
                <w:b/>
                <w:bCs/>
                <w:sz w:val="20"/>
                <w:szCs w:val="20"/>
              </w:rPr>
            </w:pPr>
          </w:p>
        </w:tc>
        <w:tc>
          <w:tcPr>
            <w:tcW w:w="2880" w:type="dxa"/>
            <w:vMerge w:val="restart"/>
            <w:tcBorders>
              <w:right w:val="double" w:sz="4" w:space="0" w:color="auto"/>
            </w:tcBorders>
            <w:vAlign w:val="center"/>
          </w:tcPr>
          <w:p w:rsidR="00EB53CA" w:rsidRPr="00A24AB6" w:rsidRDefault="00EB53CA" w:rsidP="00982C27">
            <w:pPr>
              <w:rPr>
                <w:b/>
                <w:bCs/>
                <w:sz w:val="20"/>
                <w:szCs w:val="20"/>
              </w:rPr>
            </w:pPr>
            <w:r w:rsidRPr="00A24AB6">
              <w:rPr>
                <w:b/>
                <w:bCs/>
                <w:sz w:val="20"/>
                <w:szCs w:val="20"/>
              </w:rPr>
              <w:t>Tribunal paritaire des baux ruraux</w:t>
            </w:r>
            <w:r w:rsidRPr="00A24AB6">
              <w:rPr>
                <w:sz w:val="20"/>
                <w:szCs w:val="20"/>
              </w:rPr>
              <w:t xml:space="preserve"> </w:t>
            </w:r>
            <w:r w:rsidRPr="00A24AB6">
              <w:rPr>
                <w:bCs/>
                <w:sz w:val="20"/>
                <w:szCs w:val="20"/>
              </w:rPr>
              <w:t>juge les litiges entre propriétaires et exploitants de terre ou de bâtiments agricoles.</w:t>
            </w:r>
          </w:p>
        </w:tc>
        <w:tc>
          <w:tcPr>
            <w:tcW w:w="3960" w:type="dxa"/>
            <w:vMerge/>
            <w:tcBorders>
              <w:left w:val="double" w:sz="4" w:space="0" w:color="auto"/>
              <w:right w:val="double" w:sz="4" w:space="0" w:color="auto"/>
            </w:tcBorders>
            <w:vAlign w:val="center"/>
          </w:tcPr>
          <w:p w:rsidR="00EB53CA" w:rsidRPr="00A24AB6" w:rsidRDefault="00EB53CA" w:rsidP="00982C27">
            <w:pPr>
              <w:rPr>
                <w:b/>
                <w:bCs/>
                <w:sz w:val="20"/>
                <w:szCs w:val="20"/>
              </w:rPr>
            </w:pPr>
          </w:p>
        </w:tc>
      </w:tr>
      <w:tr w:rsidR="00EB53CA" w:rsidTr="00A24AB6">
        <w:trPr>
          <w:trHeight w:val="629"/>
        </w:trPr>
        <w:tc>
          <w:tcPr>
            <w:tcW w:w="3888" w:type="dxa"/>
            <w:vMerge/>
            <w:tcBorders>
              <w:left w:val="double" w:sz="4" w:space="0" w:color="auto"/>
            </w:tcBorders>
            <w:vAlign w:val="center"/>
          </w:tcPr>
          <w:p w:rsidR="00EB53CA" w:rsidRPr="00A24AB6" w:rsidRDefault="00EB53CA" w:rsidP="00982C27">
            <w:pPr>
              <w:rPr>
                <w:b/>
                <w:bCs/>
                <w:sz w:val="20"/>
                <w:szCs w:val="20"/>
              </w:rPr>
            </w:pPr>
          </w:p>
        </w:tc>
        <w:tc>
          <w:tcPr>
            <w:tcW w:w="2880" w:type="dxa"/>
            <w:vMerge/>
            <w:tcBorders>
              <w:right w:val="double" w:sz="4" w:space="0" w:color="auto"/>
            </w:tcBorders>
            <w:vAlign w:val="center"/>
          </w:tcPr>
          <w:p w:rsidR="00EB53CA" w:rsidRPr="00A24AB6" w:rsidRDefault="00EB53CA" w:rsidP="00982C27">
            <w:pPr>
              <w:rPr>
                <w:b/>
                <w:bCs/>
                <w:sz w:val="20"/>
                <w:szCs w:val="20"/>
              </w:rPr>
            </w:pPr>
          </w:p>
        </w:tc>
        <w:tc>
          <w:tcPr>
            <w:tcW w:w="3960" w:type="dxa"/>
            <w:tcBorders>
              <w:left w:val="double" w:sz="4" w:space="0" w:color="auto"/>
              <w:right w:val="double" w:sz="4" w:space="0" w:color="auto"/>
            </w:tcBorders>
            <w:vAlign w:val="center"/>
          </w:tcPr>
          <w:p w:rsidR="00EB53CA" w:rsidRPr="00A24AB6" w:rsidRDefault="00DA2175" w:rsidP="00982C27">
            <w:pPr>
              <w:rPr>
                <w:sz w:val="20"/>
                <w:szCs w:val="20"/>
              </w:rPr>
            </w:pPr>
            <w:r w:rsidRPr="00A24AB6">
              <w:rPr>
                <w:b/>
                <w:bCs/>
                <w:sz w:val="20"/>
                <w:szCs w:val="20"/>
              </w:rPr>
              <w:sym w:font="Wingdings" w:char="F021"/>
            </w:r>
            <w:r w:rsidRPr="00A24AB6">
              <w:rPr>
                <w:b/>
                <w:bCs/>
                <w:sz w:val="20"/>
                <w:szCs w:val="20"/>
              </w:rPr>
              <w:t>………………………………</w:t>
            </w:r>
            <w:r w:rsidR="00EB53CA" w:rsidRPr="00A24AB6">
              <w:rPr>
                <w:sz w:val="20"/>
                <w:szCs w:val="20"/>
              </w:rPr>
              <w:t xml:space="preserve">est compétent, en matière pénale, </w:t>
            </w:r>
            <w:r w:rsidR="00EB53CA" w:rsidRPr="00A24AB6">
              <w:rPr>
                <w:b/>
                <w:bCs/>
                <w:sz w:val="20"/>
                <w:szCs w:val="20"/>
              </w:rPr>
              <w:t>pour les 4 premières classes de contraventions</w:t>
            </w:r>
            <w:r w:rsidR="00B122B3" w:rsidRPr="00A24AB6">
              <w:rPr>
                <w:bCs/>
                <w:sz w:val="20"/>
                <w:szCs w:val="20"/>
              </w:rPr>
              <w:t>.</w:t>
            </w:r>
          </w:p>
        </w:tc>
      </w:tr>
      <w:tr w:rsidR="00982C27" w:rsidTr="00A24AB6">
        <w:trPr>
          <w:trHeight w:val="225"/>
        </w:trPr>
        <w:tc>
          <w:tcPr>
            <w:tcW w:w="3888" w:type="dxa"/>
            <w:vMerge w:val="restart"/>
            <w:tcBorders>
              <w:left w:val="double" w:sz="4" w:space="0" w:color="auto"/>
            </w:tcBorders>
            <w:vAlign w:val="center"/>
          </w:tcPr>
          <w:p w:rsidR="00982C27" w:rsidRPr="00A24AB6" w:rsidRDefault="00392E6B" w:rsidP="00982C27">
            <w:pPr>
              <w:rPr>
                <w:sz w:val="20"/>
                <w:szCs w:val="20"/>
              </w:rPr>
            </w:pPr>
            <w:r w:rsidRPr="00A24AB6">
              <w:rPr>
                <w:b/>
                <w:bCs/>
                <w:sz w:val="20"/>
                <w:szCs w:val="20"/>
              </w:rPr>
              <w:sym w:font="Wingdings" w:char="F021"/>
            </w:r>
            <w:r w:rsidRPr="00A24AB6">
              <w:rPr>
                <w:b/>
                <w:bCs/>
                <w:sz w:val="20"/>
                <w:szCs w:val="20"/>
              </w:rPr>
              <w:t>………………………………</w:t>
            </w:r>
            <w:r w:rsidR="00982C27" w:rsidRPr="00A24AB6">
              <w:rPr>
                <w:b/>
                <w:bCs/>
                <w:sz w:val="20"/>
                <w:szCs w:val="20"/>
              </w:rPr>
              <w:t>règle les petits litiges jusqu’à 4 000 €</w:t>
            </w:r>
            <w:r w:rsidR="005D757C" w:rsidRPr="00A24AB6">
              <w:rPr>
                <w:sz w:val="20"/>
                <w:szCs w:val="20"/>
              </w:rPr>
              <w:t>.</w:t>
            </w:r>
          </w:p>
        </w:tc>
        <w:tc>
          <w:tcPr>
            <w:tcW w:w="6840" w:type="dxa"/>
            <w:gridSpan w:val="2"/>
            <w:tcBorders>
              <w:bottom w:val="double" w:sz="4" w:space="0" w:color="FFFFFF"/>
              <w:right w:val="double" w:sz="4" w:space="0" w:color="auto"/>
            </w:tcBorders>
            <w:vAlign w:val="center"/>
          </w:tcPr>
          <w:p w:rsidR="00982C27" w:rsidRPr="00A24AB6" w:rsidRDefault="00982C27" w:rsidP="00A24AB6">
            <w:pPr>
              <w:ind w:right="972"/>
              <w:jc w:val="center"/>
              <w:rPr>
                <w:sz w:val="20"/>
                <w:szCs w:val="20"/>
              </w:rPr>
            </w:pPr>
            <w:r w:rsidRPr="00A24AB6">
              <w:rPr>
                <w:b/>
                <w:bCs/>
                <w:sz w:val="18"/>
                <w:szCs w:val="18"/>
              </w:rPr>
              <w:t>Juge des enfants </w:t>
            </w:r>
            <w:r w:rsidRPr="00A24AB6">
              <w:rPr>
                <w:sz w:val="18"/>
                <w:szCs w:val="18"/>
              </w:rPr>
              <w:t>:</w:t>
            </w:r>
          </w:p>
        </w:tc>
      </w:tr>
      <w:tr w:rsidR="00982C27" w:rsidTr="00A24AB6">
        <w:trPr>
          <w:trHeight w:val="675"/>
        </w:trPr>
        <w:tc>
          <w:tcPr>
            <w:tcW w:w="3888" w:type="dxa"/>
            <w:vMerge/>
            <w:tcBorders>
              <w:left w:val="double" w:sz="4" w:space="0" w:color="auto"/>
            </w:tcBorders>
            <w:vAlign w:val="center"/>
          </w:tcPr>
          <w:p w:rsidR="00982C27" w:rsidRPr="00A24AB6" w:rsidRDefault="00982C27" w:rsidP="00982C27">
            <w:pPr>
              <w:rPr>
                <w:b/>
                <w:bCs/>
                <w:sz w:val="20"/>
                <w:szCs w:val="20"/>
              </w:rPr>
            </w:pPr>
          </w:p>
        </w:tc>
        <w:tc>
          <w:tcPr>
            <w:tcW w:w="2880" w:type="dxa"/>
            <w:tcBorders>
              <w:top w:val="double" w:sz="4" w:space="0" w:color="FFFFFF"/>
              <w:right w:val="double" w:sz="4" w:space="0" w:color="auto"/>
            </w:tcBorders>
            <w:vAlign w:val="center"/>
          </w:tcPr>
          <w:p w:rsidR="00982C27" w:rsidRPr="00A24AB6" w:rsidRDefault="00982C27" w:rsidP="00A24AB6">
            <w:pPr>
              <w:numPr>
                <w:ilvl w:val="0"/>
                <w:numId w:val="6"/>
              </w:numPr>
              <w:rPr>
                <w:sz w:val="18"/>
                <w:szCs w:val="18"/>
              </w:rPr>
            </w:pPr>
            <w:r w:rsidRPr="00A24AB6">
              <w:rPr>
                <w:sz w:val="18"/>
                <w:szCs w:val="18"/>
              </w:rPr>
              <w:t xml:space="preserve">prend des mesures </w:t>
            </w:r>
            <w:r w:rsidRPr="00A24AB6">
              <w:rPr>
                <w:b/>
                <w:bCs/>
                <w:sz w:val="18"/>
                <w:szCs w:val="18"/>
              </w:rPr>
              <w:t>de protection à l’égard des mineurs en dangers</w:t>
            </w:r>
            <w:r w:rsidRPr="00A24AB6">
              <w:rPr>
                <w:sz w:val="18"/>
                <w:szCs w:val="18"/>
              </w:rPr>
              <w:t> ;</w:t>
            </w:r>
          </w:p>
        </w:tc>
        <w:tc>
          <w:tcPr>
            <w:tcW w:w="3960" w:type="dxa"/>
            <w:tcBorders>
              <w:top w:val="double" w:sz="4" w:space="0" w:color="FFFFFF"/>
              <w:left w:val="double" w:sz="4" w:space="0" w:color="auto"/>
              <w:right w:val="double" w:sz="4" w:space="0" w:color="auto"/>
            </w:tcBorders>
            <w:vAlign w:val="center"/>
          </w:tcPr>
          <w:p w:rsidR="00982C27" w:rsidRPr="00A24AB6" w:rsidRDefault="00982C27" w:rsidP="00A24AB6">
            <w:pPr>
              <w:numPr>
                <w:ilvl w:val="0"/>
                <w:numId w:val="6"/>
              </w:numPr>
              <w:rPr>
                <w:b/>
                <w:bCs/>
                <w:sz w:val="18"/>
                <w:szCs w:val="18"/>
              </w:rPr>
            </w:pPr>
            <w:r w:rsidRPr="00A24AB6">
              <w:rPr>
                <w:b/>
                <w:bCs/>
                <w:sz w:val="18"/>
                <w:szCs w:val="18"/>
              </w:rPr>
              <w:t>juge les infractions commises par les mineurs</w:t>
            </w:r>
            <w:r w:rsidRPr="00A24AB6">
              <w:rPr>
                <w:sz w:val="18"/>
                <w:szCs w:val="18"/>
              </w:rPr>
              <w:t>.</w:t>
            </w:r>
          </w:p>
        </w:tc>
      </w:tr>
      <w:tr w:rsidR="00EB53CA" w:rsidTr="00A24AB6">
        <w:tc>
          <w:tcPr>
            <w:tcW w:w="10728" w:type="dxa"/>
            <w:gridSpan w:val="3"/>
            <w:tcBorders>
              <w:top w:val="double" w:sz="4" w:space="0" w:color="auto"/>
              <w:left w:val="double" w:sz="4" w:space="0" w:color="auto"/>
              <w:bottom w:val="single" w:sz="4" w:space="0" w:color="auto"/>
              <w:right w:val="double" w:sz="4" w:space="0" w:color="auto"/>
            </w:tcBorders>
            <w:vAlign w:val="center"/>
          </w:tcPr>
          <w:p w:rsidR="00EB53CA" w:rsidRPr="00A24AB6" w:rsidRDefault="00255297" w:rsidP="00A24AB6">
            <w:pPr>
              <w:jc w:val="center"/>
              <w:rPr>
                <w:b/>
                <w:bCs/>
                <w:i/>
                <w:iCs/>
                <w:sz w:val="20"/>
                <w:szCs w:val="20"/>
              </w:rPr>
            </w:pPr>
            <w:r>
              <w:rPr>
                <w:b/>
                <w:bCs/>
                <w:i/>
                <w:iCs/>
                <w:noProof/>
                <w:sz w:val="20"/>
                <w:szCs w:val="20"/>
              </w:rPr>
              <w:pict>
                <v:shape id="_x0000_s1100" type="#_x0000_t202" style="position:absolute;left:0;text-align:left;margin-left:-3.6pt;margin-top:1.1pt;width:159.95pt;height:100.55pt;z-index:251659264;mso-wrap-style:none;mso-position-horizontal-relative:text;mso-position-vertical-relative:text" filled="f" stroked="f">
                  <v:textbox style="mso-next-textbox:#_x0000_s1100;mso-fit-shape-to-text:t">
                    <w:txbxContent>
                      <w:p w:rsidR="00EB53CA" w:rsidRDefault="007D49B4">
                        <w:r>
                          <w:rPr>
                            <w:b/>
                            <w:bCs/>
                            <w:i/>
                            <w:iCs/>
                            <w:noProof/>
                            <w:sz w:val="20"/>
                            <w:szCs w:val="20"/>
                          </w:rPr>
                          <w:drawing>
                            <wp:inline distT="0" distB="0" distL="0" distR="0">
                              <wp:extent cx="1847850" cy="1181100"/>
                              <wp:effectExtent l="19050" t="0" r="0" b="0"/>
                              <wp:docPr id="3" name="Image 3" descr="cour_appel_Dou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_appel_Douai"/>
                                      <pic:cNvPicPr>
                                        <a:picLocks noChangeAspect="1" noChangeArrowheads="1"/>
                                      </pic:cNvPicPr>
                                    </pic:nvPicPr>
                                    <pic:blipFill>
                                      <a:blip r:embed="rId17"/>
                                      <a:srcRect/>
                                      <a:stretch>
                                        <a:fillRect/>
                                      </a:stretch>
                                    </pic:blipFill>
                                    <pic:spPr bwMode="auto">
                                      <a:xfrm>
                                        <a:off x="0" y="0"/>
                                        <a:ext cx="1847850" cy="1181100"/>
                                      </a:xfrm>
                                      <a:prstGeom prst="rect">
                                        <a:avLst/>
                                      </a:prstGeom>
                                      <a:noFill/>
                                      <a:ln w="9525">
                                        <a:noFill/>
                                        <a:miter lim="800000"/>
                                        <a:headEnd/>
                                        <a:tailEnd/>
                                      </a:ln>
                                    </pic:spPr>
                                  </pic:pic>
                                </a:graphicData>
                              </a:graphic>
                            </wp:inline>
                          </w:drawing>
                        </w:r>
                      </w:p>
                    </w:txbxContent>
                  </v:textbox>
                  <w10:wrap side="left"/>
                </v:shape>
              </w:pict>
            </w:r>
          </w:p>
          <w:p w:rsidR="00EB53CA" w:rsidRPr="00A24AB6" w:rsidRDefault="00EB53CA" w:rsidP="00A24AB6">
            <w:pPr>
              <w:ind w:left="3060"/>
              <w:jc w:val="center"/>
              <w:rPr>
                <w:bCs/>
                <w:iCs/>
                <w:sz w:val="20"/>
                <w:szCs w:val="20"/>
              </w:rPr>
            </w:pPr>
            <w:r w:rsidRPr="00A24AB6">
              <w:rPr>
                <w:b/>
                <w:bCs/>
                <w:i/>
                <w:iCs/>
                <w:sz w:val="20"/>
                <w:szCs w:val="20"/>
              </w:rPr>
              <w:t xml:space="preserve">Deuxième degré : </w:t>
            </w:r>
            <w:r w:rsidR="00DA2175" w:rsidRPr="00A24AB6">
              <w:rPr>
                <w:b/>
                <w:bCs/>
                <w:sz w:val="20"/>
                <w:szCs w:val="20"/>
              </w:rPr>
              <w:sym w:font="Wingdings" w:char="F021"/>
            </w:r>
            <w:r w:rsidR="00DA2175" w:rsidRPr="00A24AB6">
              <w:rPr>
                <w:b/>
                <w:bCs/>
                <w:sz w:val="20"/>
                <w:szCs w:val="20"/>
              </w:rPr>
              <w:t>………………………………</w:t>
            </w:r>
            <w:r w:rsidR="00DA2175" w:rsidRPr="00A24AB6">
              <w:rPr>
                <w:b/>
                <w:bCs/>
                <w:i/>
                <w:iCs/>
                <w:sz w:val="20"/>
                <w:szCs w:val="20"/>
              </w:rPr>
              <w:t xml:space="preserve"> </w:t>
            </w:r>
            <w:r w:rsidRPr="00A24AB6">
              <w:rPr>
                <w:b/>
                <w:bCs/>
                <w:i/>
                <w:iCs/>
                <w:sz w:val="20"/>
                <w:szCs w:val="20"/>
              </w:rPr>
              <w:t>(et cour d’assises d’appel)</w:t>
            </w:r>
            <w:r w:rsidRPr="00A24AB6">
              <w:rPr>
                <w:bCs/>
                <w:i/>
                <w:iCs/>
                <w:sz w:val="20"/>
                <w:szCs w:val="20"/>
              </w:rPr>
              <w:t xml:space="preserve"> </w:t>
            </w:r>
            <w:r w:rsidRPr="00A24AB6">
              <w:rPr>
                <w:bCs/>
                <w:iCs/>
                <w:sz w:val="20"/>
                <w:szCs w:val="20"/>
              </w:rPr>
              <w:t>- Pas d’appel possible pour les litiges jusque 4 000 €.</w:t>
            </w:r>
          </w:p>
          <w:p w:rsidR="00EB53CA" w:rsidRPr="00A24AB6" w:rsidRDefault="00EB53CA" w:rsidP="00A24AB6">
            <w:pPr>
              <w:jc w:val="center"/>
              <w:rPr>
                <w:b/>
                <w:bCs/>
                <w:i/>
                <w:iCs/>
                <w:sz w:val="20"/>
                <w:szCs w:val="20"/>
              </w:rPr>
            </w:pPr>
          </w:p>
        </w:tc>
      </w:tr>
      <w:tr w:rsidR="00EB53CA" w:rsidTr="00A24AB6">
        <w:tc>
          <w:tcPr>
            <w:tcW w:w="10728" w:type="dxa"/>
            <w:gridSpan w:val="3"/>
            <w:tcBorders>
              <w:top w:val="single" w:sz="4" w:space="0" w:color="auto"/>
              <w:left w:val="double" w:sz="4" w:space="0" w:color="auto"/>
              <w:bottom w:val="double" w:sz="4" w:space="0" w:color="auto"/>
              <w:right w:val="double" w:sz="4" w:space="0" w:color="auto"/>
            </w:tcBorders>
          </w:tcPr>
          <w:p w:rsidR="00EB53CA" w:rsidRPr="00A24AB6" w:rsidRDefault="00EB53CA" w:rsidP="0017349E">
            <w:pPr>
              <w:rPr>
                <w:b/>
                <w:bCs/>
                <w:sz w:val="18"/>
                <w:szCs w:val="18"/>
              </w:rPr>
            </w:pPr>
          </w:p>
          <w:p w:rsidR="00EB53CA" w:rsidRPr="00A24AB6" w:rsidRDefault="00EB53CA" w:rsidP="00A24AB6">
            <w:pPr>
              <w:ind w:left="3060"/>
              <w:jc w:val="center"/>
              <w:rPr>
                <w:sz w:val="18"/>
                <w:szCs w:val="18"/>
              </w:rPr>
            </w:pPr>
            <w:r w:rsidRPr="00A24AB6">
              <w:rPr>
                <w:b/>
                <w:bCs/>
                <w:sz w:val="18"/>
                <w:szCs w:val="18"/>
              </w:rPr>
              <w:t>Lorsqu’une ou plusieurs personnes ne sont pas satisfaites du premier jugement, elles peuvent interjeter appel à la cour d’appel pour réexaminer l’affaire</w:t>
            </w:r>
            <w:r w:rsidRPr="00A24AB6">
              <w:rPr>
                <w:sz w:val="18"/>
                <w:szCs w:val="18"/>
              </w:rPr>
              <w:t xml:space="preserve">. </w:t>
            </w:r>
            <w:r w:rsidR="007423F0" w:rsidRPr="00A24AB6">
              <w:rPr>
                <w:rFonts w:cs="Arial"/>
                <w:sz w:val="20"/>
                <w:szCs w:val="20"/>
              </w:rPr>
              <w:t xml:space="preserve">Depuis le </w:t>
            </w:r>
            <w:r w:rsidR="0069583B" w:rsidRPr="00A24AB6">
              <w:rPr>
                <w:rFonts w:cs="Arial"/>
                <w:sz w:val="20"/>
                <w:szCs w:val="20"/>
              </w:rPr>
              <w:t>0</w:t>
            </w:r>
            <w:r w:rsidR="007423F0" w:rsidRPr="00A24AB6">
              <w:rPr>
                <w:rFonts w:cs="Arial"/>
                <w:sz w:val="20"/>
                <w:szCs w:val="20"/>
              </w:rPr>
              <w:t>1</w:t>
            </w:r>
            <w:r w:rsidR="0069583B" w:rsidRPr="00A24AB6">
              <w:rPr>
                <w:rFonts w:cs="Arial"/>
                <w:sz w:val="20"/>
                <w:szCs w:val="20"/>
              </w:rPr>
              <w:t>/01/</w:t>
            </w:r>
            <w:r w:rsidR="007423F0" w:rsidRPr="00A24AB6">
              <w:rPr>
                <w:rFonts w:cs="Arial"/>
                <w:sz w:val="20"/>
                <w:szCs w:val="20"/>
              </w:rPr>
              <w:t>2001, les verdicts des cours d'assises peuvent faire l'objet d'un appel devant une nouvelle cour d'assises composée de 3 juges professionnels et de 12 jurés</w:t>
            </w:r>
            <w:r w:rsidRPr="00A24AB6">
              <w:rPr>
                <w:sz w:val="18"/>
                <w:szCs w:val="18"/>
              </w:rPr>
              <w:t>.</w:t>
            </w:r>
          </w:p>
          <w:p w:rsidR="00EB53CA" w:rsidRPr="00A24AB6" w:rsidRDefault="00EB53CA" w:rsidP="0017349E">
            <w:pPr>
              <w:rPr>
                <w:sz w:val="18"/>
                <w:szCs w:val="18"/>
              </w:rPr>
            </w:pPr>
          </w:p>
        </w:tc>
      </w:tr>
      <w:tr w:rsidR="00EB53CA" w:rsidTr="00A24AB6">
        <w:tc>
          <w:tcPr>
            <w:tcW w:w="10728" w:type="dxa"/>
            <w:gridSpan w:val="3"/>
            <w:tcBorders>
              <w:top w:val="double" w:sz="4" w:space="0" w:color="auto"/>
              <w:left w:val="double" w:sz="4" w:space="0" w:color="auto"/>
              <w:bottom w:val="single" w:sz="4" w:space="0" w:color="auto"/>
              <w:right w:val="double" w:sz="4" w:space="0" w:color="auto"/>
            </w:tcBorders>
          </w:tcPr>
          <w:p w:rsidR="00EB53CA" w:rsidRPr="00A24AB6" w:rsidRDefault="00255297" w:rsidP="00A24AB6">
            <w:pPr>
              <w:jc w:val="center"/>
              <w:rPr>
                <w:b/>
                <w:bCs/>
                <w:i/>
                <w:iCs/>
                <w:sz w:val="10"/>
                <w:szCs w:val="10"/>
              </w:rPr>
            </w:pPr>
            <w:r>
              <w:rPr>
                <w:noProof/>
                <w:sz w:val="10"/>
                <w:szCs w:val="10"/>
              </w:rPr>
              <w:pict>
                <v:shape id="_x0000_s1099" type="#_x0000_t202" style="position:absolute;left:0;text-align:left;margin-left:5in;margin-top:1.6pt;width:167.55pt;height:85.85pt;z-index:251658240;mso-wrap-style:none;mso-position-horizontal-relative:text;mso-position-vertical-relative:text" filled="f" stroked="f">
                  <v:textbox style="mso-fit-shape-to-text:t">
                    <w:txbxContent>
                      <w:p w:rsidR="00EB53CA" w:rsidRDefault="007D49B4">
                        <w:r>
                          <w:rPr>
                            <w:noProof/>
                            <w:sz w:val="20"/>
                            <w:szCs w:val="20"/>
                          </w:rPr>
                          <w:drawing>
                            <wp:inline distT="0" distB="0" distL="0" distR="0">
                              <wp:extent cx="1943100" cy="1000125"/>
                              <wp:effectExtent l="19050" t="0" r="0" b="0"/>
                              <wp:docPr id="2" name="Image 2" descr="cour-cassatio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cassation_01"/>
                                      <pic:cNvPicPr>
                                        <a:picLocks noChangeAspect="1" noChangeArrowheads="1"/>
                                      </pic:cNvPicPr>
                                    </pic:nvPicPr>
                                    <pic:blipFill>
                                      <a:blip r:embed="rId18"/>
                                      <a:srcRect/>
                                      <a:stretch>
                                        <a:fillRect/>
                                      </a:stretch>
                                    </pic:blipFill>
                                    <pic:spPr bwMode="auto">
                                      <a:xfrm>
                                        <a:off x="0" y="0"/>
                                        <a:ext cx="1943100" cy="1000125"/>
                                      </a:xfrm>
                                      <a:prstGeom prst="rect">
                                        <a:avLst/>
                                      </a:prstGeom>
                                      <a:noFill/>
                                      <a:ln w="9525">
                                        <a:noFill/>
                                        <a:miter lim="800000"/>
                                        <a:headEnd/>
                                        <a:tailEnd/>
                                      </a:ln>
                                    </pic:spPr>
                                  </pic:pic>
                                </a:graphicData>
                              </a:graphic>
                            </wp:inline>
                          </w:drawing>
                        </w:r>
                      </w:p>
                    </w:txbxContent>
                  </v:textbox>
                  <w10:wrap side="left"/>
                </v:shape>
              </w:pict>
            </w:r>
          </w:p>
          <w:p w:rsidR="00EB53CA" w:rsidRPr="00A24AB6" w:rsidRDefault="00EB53CA" w:rsidP="00A24AB6">
            <w:pPr>
              <w:ind w:right="3312"/>
              <w:jc w:val="center"/>
              <w:rPr>
                <w:sz w:val="20"/>
                <w:szCs w:val="20"/>
              </w:rPr>
            </w:pPr>
            <w:r w:rsidRPr="00A24AB6">
              <w:rPr>
                <w:b/>
                <w:bCs/>
                <w:i/>
                <w:iCs/>
                <w:sz w:val="20"/>
                <w:szCs w:val="20"/>
              </w:rPr>
              <w:t xml:space="preserve">Pourvoi : cour de cassation. </w:t>
            </w:r>
            <w:r w:rsidR="00471159" w:rsidRPr="00A24AB6">
              <w:rPr>
                <w:bCs/>
                <w:iCs/>
                <w:sz w:val="20"/>
                <w:szCs w:val="20"/>
              </w:rPr>
              <w:t xml:space="preserve">Une cour </w:t>
            </w:r>
            <w:r w:rsidRPr="00A24AB6">
              <w:rPr>
                <w:sz w:val="20"/>
                <w:szCs w:val="20"/>
              </w:rPr>
              <w:t>divis</w:t>
            </w:r>
            <w:r w:rsidR="00471159" w:rsidRPr="00A24AB6">
              <w:rPr>
                <w:sz w:val="20"/>
                <w:szCs w:val="20"/>
              </w:rPr>
              <w:t>é</w:t>
            </w:r>
            <w:r w:rsidRPr="00A24AB6">
              <w:rPr>
                <w:sz w:val="20"/>
                <w:szCs w:val="20"/>
              </w:rPr>
              <w:t>e en 6 chambres : criminelle (droit pénal), sociale (droit du travail), 3 chambres civiles, commerciale et financière.</w:t>
            </w:r>
            <w:r w:rsidR="00471159" w:rsidRPr="00A24AB6">
              <w:rPr>
                <w:sz w:val="20"/>
                <w:szCs w:val="20"/>
              </w:rPr>
              <w:t xml:space="preserve"> Elle se situe à Paris.</w:t>
            </w:r>
          </w:p>
          <w:p w:rsidR="00EB53CA" w:rsidRPr="00A24AB6" w:rsidRDefault="00EB53CA" w:rsidP="00A24AB6">
            <w:pPr>
              <w:jc w:val="center"/>
              <w:rPr>
                <w:sz w:val="10"/>
                <w:szCs w:val="10"/>
              </w:rPr>
            </w:pPr>
          </w:p>
        </w:tc>
      </w:tr>
      <w:tr w:rsidR="00EB53CA" w:rsidTr="00A24AB6">
        <w:tc>
          <w:tcPr>
            <w:tcW w:w="10728" w:type="dxa"/>
            <w:gridSpan w:val="3"/>
            <w:tcBorders>
              <w:top w:val="single" w:sz="4" w:space="0" w:color="auto"/>
              <w:left w:val="double" w:sz="4" w:space="0" w:color="auto"/>
              <w:bottom w:val="double" w:sz="4" w:space="0" w:color="auto"/>
              <w:right w:val="double" w:sz="4" w:space="0" w:color="auto"/>
            </w:tcBorders>
          </w:tcPr>
          <w:p w:rsidR="00EB53CA" w:rsidRPr="00A24AB6" w:rsidRDefault="00EB53CA" w:rsidP="0017349E">
            <w:pPr>
              <w:rPr>
                <w:b/>
                <w:bCs/>
                <w:sz w:val="18"/>
                <w:szCs w:val="18"/>
              </w:rPr>
            </w:pPr>
          </w:p>
          <w:p w:rsidR="00EB53CA" w:rsidRPr="00A24AB6" w:rsidRDefault="00EB53CA" w:rsidP="00A24AB6">
            <w:pPr>
              <w:ind w:left="1080" w:right="3312"/>
              <w:jc w:val="center"/>
              <w:rPr>
                <w:sz w:val="18"/>
                <w:szCs w:val="18"/>
              </w:rPr>
            </w:pPr>
            <w:r w:rsidRPr="00A24AB6">
              <w:rPr>
                <w:b/>
                <w:bCs/>
                <w:sz w:val="18"/>
                <w:szCs w:val="18"/>
              </w:rPr>
              <w:t>Cette cour suprême vérifie si les lois ont été correctement appliquées et interprétées par les tribunaux et les cours d’appel sans rejuger l’affaire</w:t>
            </w:r>
            <w:r w:rsidRPr="00A24AB6">
              <w:rPr>
                <w:sz w:val="18"/>
                <w:szCs w:val="18"/>
              </w:rPr>
              <w:t>.</w:t>
            </w:r>
          </w:p>
          <w:p w:rsidR="00EB53CA" w:rsidRPr="00A24AB6" w:rsidRDefault="00EB53CA" w:rsidP="0017349E">
            <w:pPr>
              <w:rPr>
                <w:sz w:val="18"/>
                <w:szCs w:val="18"/>
              </w:rPr>
            </w:pPr>
          </w:p>
        </w:tc>
      </w:tr>
    </w:tbl>
    <w:p w:rsidR="003E750C" w:rsidRPr="00041ABF" w:rsidRDefault="003E750C" w:rsidP="00D60C90">
      <w:pPr>
        <w:jc w:val="both"/>
        <w:rPr>
          <w:sz w:val="2"/>
          <w:szCs w:val="2"/>
        </w:rPr>
      </w:pPr>
    </w:p>
    <w:p w:rsidR="003E750C" w:rsidRDefault="005D67F0" w:rsidP="00D60C90">
      <w:pPr>
        <w:jc w:val="both"/>
        <w:rPr>
          <w:sz w:val="20"/>
          <w:szCs w:val="20"/>
        </w:rPr>
      </w:pPr>
      <w:r>
        <w:rPr>
          <w:sz w:val="20"/>
          <w:szCs w:val="20"/>
        </w:rPr>
        <w:br w:type="page"/>
      </w:r>
    </w:p>
    <w:p w:rsidR="005D67F0" w:rsidRPr="00E22444" w:rsidRDefault="00B1725A" w:rsidP="00D60C90">
      <w:pPr>
        <w:jc w:val="both"/>
        <w:rPr>
          <w:sz w:val="20"/>
          <w:szCs w:val="20"/>
        </w:rPr>
      </w:pPr>
      <w:r>
        <w:rPr>
          <w:noProof/>
          <w:sz w:val="20"/>
          <w:szCs w:val="20"/>
        </w:rPr>
        <w:lastRenderedPageBreak/>
        <w:drawing>
          <wp:anchor distT="0" distB="0" distL="114300" distR="114300" simplePos="0" relativeHeight="251661312" behindDoc="0" locked="0" layoutInCell="1" allowOverlap="1">
            <wp:simplePos x="0" y="0"/>
            <wp:positionH relativeFrom="column">
              <wp:posOffset>-66675</wp:posOffset>
            </wp:positionH>
            <wp:positionV relativeFrom="paragraph">
              <wp:posOffset>-397510</wp:posOffset>
            </wp:positionV>
            <wp:extent cx="6410325" cy="4810125"/>
            <wp:effectExtent l="19050" t="0" r="9525" b="0"/>
            <wp:wrapNone/>
            <wp:docPr id="97" name="Image 97" descr="formes_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ormes_justice"/>
                    <pic:cNvPicPr>
                      <a:picLocks noChangeAspect="1" noChangeArrowheads="1"/>
                    </pic:cNvPicPr>
                  </pic:nvPicPr>
                  <pic:blipFill>
                    <a:blip r:embed="rId19" cstate="print">
                      <a:lum bright="-20000" contrast="20000"/>
                    </a:blip>
                    <a:srcRect/>
                    <a:stretch>
                      <a:fillRect/>
                    </a:stretch>
                  </pic:blipFill>
                  <pic:spPr bwMode="auto">
                    <a:xfrm>
                      <a:off x="0" y="0"/>
                      <a:ext cx="6410325" cy="4810125"/>
                    </a:xfrm>
                    <a:prstGeom prst="rect">
                      <a:avLst/>
                    </a:prstGeom>
                    <a:noFill/>
                    <a:ln w="9525">
                      <a:noFill/>
                      <a:miter lim="800000"/>
                      <a:headEnd/>
                      <a:tailEnd/>
                    </a:ln>
                  </pic:spPr>
                </pic:pic>
              </a:graphicData>
            </a:graphic>
          </wp:anchor>
        </w:drawing>
      </w:r>
      <w:r w:rsidR="00255297">
        <w:rPr>
          <w:noProof/>
          <w:sz w:val="20"/>
          <w:szCs w:val="20"/>
        </w:rPr>
        <w:pict>
          <v:shape id="_x0000_s1073" type="#_x0000_t202" style="position:absolute;left:0;text-align:left;margin-left:498.75pt;margin-top:-6.9pt;width:40.5pt;height:432.1pt;z-index:251656192;mso-position-horizontal-relative:text;mso-position-vertical-relative:text">
            <v:textbox style="layout-flow:vertical;mso-next-textbox:#_x0000_s1073">
              <w:txbxContent>
                <w:p w:rsidR="00A22CCC" w:rsidRPr="00A22CCC" w:rsidRDefault="007A69CE" w:rsidP="007E7971">
                  <w:pPr>
                    <w:rPr>
                      <w:i/>
                      <w:sz w:val="20"/>
                      <w:szCs w:val="20"/>
                    </w:rPr>
                  </w:pPr>
                  <w:r>
                    <w:rPr>
                      <w:b/>
                      <w:sz w:val="20"/>
                      <w:szCs w:val="20"/>
                    </w:rPr>
                    <w:t xml:space="preserve">Un propriétaire veut changer d’agriculteur pour sa ferme, mais l’agriculteur actuel ne veut pas partir. </w:t>
                  </w:r>
                  <w:r w:rsidRPr="00A22CCC">
                    <w:rPr>
                      <w:i/>
                      <w:sz w:val="20"/>
                      <w:szCs w:val="20"/>
                    </w:rPr>
                    <w:t xml:space="preserve">L’affaire est jugée </w:t>
                  </w:r>
                  <w:r w:rsidR="009A74DC">
                    <w:rPr>
                      <w:b/>
                      <w:bCs/>
                      <w:sz w:val="20"/>
                      <w:szCs w:val="20"/>
                    </w:rPr>
                    <w:sym w:font="Wingdings" w:char="F021"/>
                  </w:r>
                  <w:r w:rsidR="009A74DC">
                    <w:rPr>
                      <w:b/>
                      <w:bCs/>
                      <w:sz w:val="20"/>
                      <w:szCs w:val="20"/>
                    </w:rPr>
                    <w:t>……………………………</w:t>
                  </w:r>
                  <w:r w:rsidRPr="00A22CCC">
                    <w:rPr>
                      <w:i/>
                      <w:sz w:val="20"/>
                      <w:szCs w:val="20"/>
                    </w:rPr>
                    <w:t>.</w:t>
                  </w:r>
                </w:p>
              </w:txbxContent>
            </v:textbox>
            <w10:wrap side="left"/>
          </v:shape>
        </w:pict>
      </w:r>
    </w:p>
    <w:p w:rsidR="005D67F0" w:rsidRPr="00FB4981"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5D67F0" w:rsidRDefault="005D67F0" w:rsidP="00D60C90">
      <w:pPr>
        <w:jc w:val="both"/>
        <w:rPr>
          <w:sz w:val="20"/>
          <w:szCs w:val="20"/>
        </w:rPr>
      </w:pPr>
    </w:p>
    <w:p w:rsidR="001B30C3" w:rsidRPr="001B30C3" w:rsidRDefault="007D49B4" w:rsidP="001B30C3">
      <w:pPr>
        <w:jc w:val="both"/>
        <w:rPr>
          <w:sz w:val="20"/>
          <w:szCs w:val="20"/>
        </w:rPr>
      </w:pPr>
      <w:r>
        <w:rPr>
          <w:noProof/>
          <w:sz w:val="20"/>
          <w:szCs w:val="20"/>
        </w:rPr>
        <w:drawing>
          <wp:anchor distT="0" distB="0" distL="114300" distR="114300" simplePos="0" relativeHeight="251654144" behindDoc="0" locked="0" layoutInCell="1" allowOverlap="1">
            <wp:simplePos x="0" y="0"/>
            <wp:positionH relativeFrom="column">
              <wp:posOffset>-114300</wp:posOffset>
            </wp:positionH>
            <wp:positionV relativeFrom="paragraph">
              <wp:posOffset>2418715</wp:posOffset>
            </wp:positionV>
            <wp:extent cx="6743700" cy="4542790"/>
            <wp:effectExtent l="19050" t="0" r="0" b="0"/>
            <wp:wrapNone/>
            <wp:docPr id="34" name="Image 34" descr="Organisation_juridictionnelle_nationale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rganisation_juridictionnelle_nationale_fr"/>
                    <pic:cNvPicPr>
                      <a:picLocks noChangeAspect="1" noChangeArrowheads="1"/>
                    </pic:cNvPicPr>
                  </pic:nvPicPr>
                  <pic:blipFill>
                    <a:blip r:embed="rId20" cstate="print">
                      <a:lum bright="-20000" contrast="40000"/>
                    </a:blip>
                    <a:srcRect/>
                    <a:stretch>
                      <a:fillRect/>
                    </a:stretch>
                  </pic:blipFill>
                  <pic:spPr bwMode="auto">
                    <a:xfrm>
                      <a:off x="0" y="0"/>
                      <a:ext cx="6743700" cy="4542790"/>
                    </a:xfrm>
                    <a:prstGeom prst="rect">
                      <a:avLst/>
                    </a:prstGeom>
                    <a:noFill/>
                    <a:ln w="9525">
                      <a:noFill/>
                      <a:miter lim="800000"/>
                      <a:headEnd/>
                      <a:tailEnd/>
                    </a:ln>
                  </pic:spPr>
                </pic:pic>
              </a:graphicData>
            </a:graphic>
          </wp:anchor>
        </w:drawing>
      </w:r>
      <w:r w:rsidR="005D67F0">
        <w:rPr>
          <w:sz w:val="20"/>
          <w:szCs w:val="20"/>
        </w:rPr>
        <w:br w:type="page"/>
      </w:r>
      <w:r w:rsidR="00D60C90" w:rsidRPr="00151BA0">
        <w:rPr>
          <w:sz w:val="20"/>
          <w:szCs w:val="20"/>
        </w:rPr>
        <w:lastRenderedPageBreak/>
        <w:t xml:space="preserve">D’autre part, pour les </w:t>
      </w:r>
      <w:r w:rsidR="00D60C90" w:rsidRPr="00151BA0">
        <w:rPr>
          <w:b/>
          <w:bCs/>
          <w:sz w:val="20"/>
          <w:szCs w:val="20"/>
        </w:rPr>
        <w:t>litiges entre les usagers et les pouvoirs publics</w:t>
      </w:r>
      <w:r w:rsidR="00D60C90" w:rsidRPr="00151BA0">
        <w:rPr>
          <w:sz w:val="20"/>
          <w:szCs w:val="20"/>
        </w:rPr>
        <w:t>, il existe l’</w:t>
      </w:r>
      <w:r w:rsidR="00D60C90" w:rsidRPr="00151BA0">
        <w:rPr>
          <w:b/>
          <w:bCs/>
          <w:sz w:val="20"/>
          <w:szCs w:val="20"/>
        </w:rPr>
        <w:t>ordre administratif</w:t>
      </w:r>
      <w:r w:rsidR="00D60C90" w:rsidRPr="00151BA0">
        <w:rPr>
          <w:sz w:val="20"/>
          <w:szCs w:val="20"/>
        </w:rPr>
        <w:t xml:space="preserve"> (distinct de l’ordre judiciaire, indépendant de l’administration).</w:t>
      </w:r>
      <w:r w:rsidR="001B30C3">
        <w:rPr>
          <w:sz w:val="20"/>
          <w:szCs w:val="20"/>
        </w:rPr>
        <w:t xml:space="preserve"> </w:t>
      </w:r>
      <w:r w:rsidR="001B30C3" w:rsidRPr="001B30C3">
        <w:rPr>
          <w:sz w:val="20"/>
          <w:szCs w:val="20"/>
        </w:rPr>
        <w:t>La Justice administrative résout les conflits entre les citoyens et l’administration.</w:t>
      </w:r>
    </w:p>
    <w:p w:rsidR="00D60C90" w:rsidRPr="00CB3C5A" w:rsidRDefault="00D60C90" w:rsidP="00D60C90">
      <w:pPr>
        <w:jc w:val="both"/>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3240"/>
        <w:gridCol w:w="2700"/>
      </w:tblGrid>
      <w:tr w:rsidR="00D60C90" w:rsidRPr="00A24AB6" w:rsidTr="00A24AB6">
        <w:tc>
          <w:tcPr>
            <w:tcW w:w="10728" w:type="dxa"/>
            <w:gridSpan w:val="3"/>
            <w:tcBorders>
              <w:top w:val="double" w:sz="4" w:space="0" w:color="auto"/>
              <w:left w:val="double" w:sz="4" w:space="0" w:color="auto"/>
              <w:bottom w:val="single" w:sz="4" w:space="0" w:color="auto"/>
              <w:right w:val="double" w:sz="4" w:space="0" w:color="auto"/>
            </w:tcBorders>
          </w:tcPr>
          <w:p w:rsidR="00FB4981" w:rsidRPr="00A24AB6" w:rsidRDefault="00FB4981" w:rsidP="00A24AB6">
            <w:pPr>
              <w:jc w:val="center"/>
              <w:rPr>
                <w:b/>
                <w:bCs/>
                <w:sz w:val="20"/>
                <w:szCs w:val="20"/>
              </w:rPr>
            </w:pPr>
          </w:p>
          <w:p w:rsidR="00D60C90" w:rsidRPr="00A24AB6" w:rsidRDefault="00D60C90" w:rsidP="00A24AB6">
            <w:pPr>
              <w:jc w:val="center"/>
              <w:rPr>
                <w:bCs/>
                <w:sz w:val="20"/>
                <w:szCs w:val="20"/>
              </w:rPr>
            </w:pPr>
            <w:r w:rsidRPr="00A24AB6">
              <w:rPr>
                <w:b/>
                <w:bCs/>
                <w:sz w:val="20"/>
                <w:szCs w:val="20"/>
              </w:rPr>
              <w:t>Juridictions de l’ordre administratif</w:t>
            </w:r>
            <w:r w:rsidR="00F21187" w:rsidRPr="00A24AB6">
              <w:rPr>
                <w:bCs/>
                <w:sz w:val="20"/>
                <w:szCs w:val="20"/>
              </w:rPr>
              <w:t xml:space="preserve"> (droit public)</w:t>
            </w:r>
          </w:p>
          <w:p w:rsidR="00FB4981" w:rsidRPr="00A24AB6" w:rsidRDefault="00FB4981" w:rsidP="00A24AB6">
            <w:pPr>
              <w:jc w:val="center"/>
              <w:rPr>
                <w:bCs/>
                <w:sz w:val="20"/>
                <w:szCs w:val="20"/>
              </w:rPr>
            </w:pPr>
          </w:p>
        </w:tc>
      </w:tr>
      <w:tr w:rsidR="00D60C90" w:rsidRPr="00A24AB6" w:rsidTr="00A24AB6">
        <w:tc>
          <w:tcPr>
            <w:tcW w:w="10728" w:type="dxa"/>
            <w:gridSpan w:val="3"/>
            <w:tcBorders>
              <w:top w:val="double" w:sz="4" w:space="0" w:color="auto"/>
              <w:left w:val="double" w:sz="4" w:space="0" w:color="auto"/>
              <w:bottom w:val="single" w:sz="4" w:space="0" w:color="auto"/>
              <w:right w:val="double" w:sz="4" w:space="0" w:color="auto"/>
            </w:tcBorders>
          </w:tcPr>
          <w:p w:rsidR="00FB4981" w:rsidRPr="00A24AB6" w:rsidRDefault="00FB4981" w:rsidP="00A24AB6">
            <w:pPr>
              <w:jc w:val="center"/>
              <w:rPr>
                <w:b/>
                <w:bCs/>
                <w:i/>
                <w:iCs/>
                <w:sz w:val="20"/>
                <w:szCs w:val="20"/>
              </w:rPr>
            </w:pPr>
          </w:p>
          <w:p w:rsidR="00D60C90" w:rsidRPr="00A24AB6" w:rsidRDefault="00D60C90" w:rsidP="00A24AB6">
            <w:pPr>
              <w:jc w:val="center"/>
              <w:rPr>
                <w:b/>
                <w:bCs/>
                <w:i/>
                <w:iCs/>
                <w:sz w:val="20"/>
                <w:szCs w:val="20"/>
              </w:rPr>
            </w:pPr>
            <w:r w:rsidRPr="00A24AB6">
              <w:rPr>
                <w:b/>
                <w:bCs/>
                <w:i/>
                <w:iCs/>
                <w:sz w:val="20"/>
                <w:szCs w:val="20"/>
              </w:rPr>
              <w:t xml:space="preserve">Premier </w:t>
            </w:r>
            <w:r w:rsidR="001164E2" w:rsidRPr="00A24AB6">
              <w:rPr>
                <w:b/>
                <w:bCs/>
                <w:i/>
                <w:iCs/>
                <w:sz w:val="20"/>
                <w:szCs w:val="20"/>
              </w:rPr>
              <w:t>degré de juridiction</w:t>
            </w:r>
          </w:p>
          <w:p w:rsidR="00FB4981" w:rsidRPr="00A24AB6" w:rsidRDefault="00FB4981" w:rsidP="00A24AB6">
            <w:pPr>
              <w:jc w:val="center"/>
              <w:rPr>
                <w:b/>
                <w:bCs/>
                <w:sz w:val="20"/>
                <w:szCs w:val="20"/>
              </w:rPr>
            </w:pPr>
          </w:p>
        </w:tc>
      </w:tr>
      <w:tr w:rsidR="00D60C90" w:rsidRPr="00A24AB6" w:rsidTr="00A24AB6">
        <w:tc>
          <w:tcPr>
            <w:tcW w:w="4788" w:type="dxa"/>
            <w:tcBorders>
              <w:top w:val="double" w:sz="4" w:space="0" w:color="auto"/>
              <w:left w:val="double" w:sz="4" w:space="0" w:color="auto"/>
              <w:bottom w:val="single" w:sz="4" w:space="0" w:color="auto"/>
              <w:right w:val="single" w:sz="4" w:space="0" w:color="auto"/>
            </w:tcBorders>
          </w:tcPr>
          <w:p w:rsidR="00FB4981" w:rsidRPr="00A24AB6" w:rsidRDefault="00FB4981" w:rsidP="00A24AB6">
            <w:pPr>
              <w:jc w:val="center"/>
              <w:rPr>
                <w:b/>
                <w:bCs/>
                <w:i/>
                <w:iCs/>
                <w:sz w:val="20"/>
                <w:szCs w:val="20"/>
              </w:rPr>
            </w:pPr>
          </w:p>
          <w:p w:rsidR="00D60C90" w:rsidRPr="00A24AB6" w:rsidRDefault="001E0110" w:rsidP="00A24AB6">
            <w:pPr>
              <w:jc w:val="center"/>
              <w:rPr>
                <w:b/>
                <w:bCs/>
                <w:i/>
                <w:iCs/>
                <w:sz w:val="20"/>
                <w:szCs w:val="20"/>
              </w:rPr>
            </w:pPr>
            <w:r w:rsidRPr="00A24AB6">
              <w:rPr>
                <w:b/>
                <w:bCs/>
                <w:sz w:val="20"/>
                <w:szCs w:val="20"/>
              </w:rPr>
              <w:sym w:font="Wingdings" w:char="F021"/>
            </w:r>
            <w:r w:rsidRPr="00A24AB6">
              <w:rPr>
                <w:b/>
                <w:bCs/>
                <w:sz w:val="20"/>
                <w:szCs w:val="20"/>
              </w:rPr>
              <w:t>………………………………………………………..</w:t>
            </w:r>
          </w:p>
          <w:p w:rsidR="00FB4981" w:rsidRPr="00A24AB6" w:rsidRDefault="00FB4981" w:rsidP="00A24AB6">
            <w:pPr>
              <w:jc w:val="center"/>
              <w:rPr>
                <w:sz w:val="20"/>
                <w:szCs w:val="20"/>
              </w:rPr>
            </w:pPr>
          </w:p>
        </w:tc>
        <w:tc>
          <w:tcPr>
            <w:tcW w:w="5940" w:type="dxa"/>
            <w:gridSpan w:val="2"/>
            <w:tcBorders>
              <w:top w:val="double" w:sz="4" w:space="0" w:color="auto"/>
              <w:left w:val="single" w:sz="4" w:space="0" w:color="auto"/>
              <w:bottom w:val="single" w:sz="4" w:space="0" w:color="auto"/>
              <w:right w:val="double" w:sz="4" w:space="0" w:color="auto"/>
            </w:tcBorders>
          </w:tcPr>
          <w:p w:rsidR="00FB4981" w:rsidRPr="00A24AB6" w:rsidRDefault="00FB4981" w:rsidP="00A24AB6">
            <w:pPr>
              <w:jc w:val="center"/>
              <w:rPr>
                <w:b/>
                <w:bCs/>
                <w:i/>
                <w:iCs/>
                <w:sz w:val="20"/>
                <w:szCs w:val="20"/>
              </w:rPr>
            </w:pPr>
          </w:p>
          <w:p w:rsidR="00D60C90" w:rsidRPr="00A24AB6" w:rsidRDefault="00D60C90" w:rsidP="00A24AB6">
            <w:pPr>
              <w:jc w:val="center"/>
              <w:rPr>
                <w:b/>
                <w:bCs/>
                <w:i/>
                <w:iCs/>
                <w:sz w:val="20"/>
                <w:szCs w:val="20"/>
              </w:rPr>
            </w:pPr>
            <w:r w:rsidRPr="00A24AB6">
              <w:rPr>
                <w:b/>
                <w:bCs/>
                <w:i/>
                <w:iCs/>
                <w:sz w:val="20"/>
                <w:szCs w:val="20"/>
              </w:rPr>
              <w:t>Juridictions spécialisées</w:t>
            </w:r>
          </w:p>
        </w:tc>
      </w:tr>
      <w:tr w:rsidR="00D60C90" w:rsidRPr="00A24AB6" w:rsidTr="00A24AB6">
        <w:tc>
          <w:tcPr>
            <w:tcW w:w="4788" w:type="dxa"/>
            <w:tcBorders>
              <w:top w:val="single" w:sz="4" w:space="0" w:color="auto"/>
              <w:left w:val="double" w:sz="4" w:space="0" w:color="auto"/>
              <w:bottom w:val="single" w:sz="4" w:space="0" w:color="auto"/>
              <w:right w:val="single" w:sz="4" w:space="0" w:color="auto"/>
            </w:tcBorders>
            <w:vAlign w:val="center"/>
          </w:tcPr>
          <w:p w:rsidR="00D60C90" w:rsidRPr="00A24AB6" w:rsidRDefault="00D60C90" w:rsidP="00FB4981">
            <w:pPr>
              <w:rPr>
                <w:sz w:val="18"/>
                <w:szCs w:val="18"/>
              </w:rPr>
            </w:pPr>
            <w:r w:rsidRPr="00A24AB6">
              <w:rPr>
                <w:b/>
                <w:bCs/>
                <w:sz w:val="18"/>
                <w:szCs w:val="18"/>
              </w:rPr>
              <w:t>Il statue sur les litiges entre les usagers et les pouvoirs publics</w:t>
            </w:r>
            <w:r w:rsidRPr="00A24AB6">
              <w:rPr>
                <w:sz w:val="18"/>
                <w:szCs w:val="18"/>
              </w:rPr>
              <w:t>, c’est-à-dire :</w:t>
            </w:r>
          </w:p>
          <w:p w:rsidR="00D60C90" w:rsidRPr="00A24AB6" w:rsidRDefault="00D60C90" w:rsidP="00A24AB6">
            <w:pPr>
              <w:numPr>
                <w:ilvl w:val="0"/>
                <w:numId w:val="7"/>
              </w:numPr>
              <w:rPr>
                <w:sz w:val="18"/>
                <w:szCs w:val="18"/>
              </w:rPr>
            </w:pPr>
            <w:r w:rsidRPr="00A24AB6">
              <w:rPr>
                <w:sz w:val="18"/>
                <w:szCs w:val="18"/>
              </w:rPr>
              <w:t xml:space="preserve">les administrations de l’Etat, </w:t>
            </w:r>
          </w:p>
          <w:p w:rsidR="00D60C90" w:rsidRPr="00A24AB6" w:rsidRDefault="00D60C90" w:rsidP="00A24AB6">
            <w:pPr>
              <w:numPr>
                <w:ilvl w:val="0"/>
                <w:numId w:val="7"/>
              </w:numPr>
              <w:rPr>
                <w:sz w:val="18"/>
                <w:szCs w:val="18"/>
              </w:rPr>
            </w:pPr>
            <w:r w:rsidRPr="00A24AB6">
              <w:rPr>
                <w:sz w:val="18"/>
                <w:szCs w:val="18"/>
              </w:rPr>
              <w:t xml:space="preserve">les régions,       </w:t>
            </w:r>
            <w:r w:rsidRPr="00A24AB6">
              <w:rPr>
                <w:sz w:val="18"/>
                <w:szCs w:val="18"/>
              </w:rPr>
              <w:sym w:font="Wingdings" w:char="F0F0"/>
            </w:r>
            <w:r w:rsidRPr="00A24AB6">
              <w:rPr>
                <w:sz w:val="18"/>
                <w:szCs w:val="18"/>
              </w:rPr>
              <w:t xml:space="preserve">  les départements,</w:t>
            </w:r>
          </w:p>
          <w:p w:rsidR="00D60C90" w:rsidRPr="00A24AB6" w:rsidRDefault="00D60C90" w:rsidP="00A24AB6">
            <w:pPr>
              <w:numPr>
                <w:ilvl w:val="0"/>
                <w:numId w:val="7"/>
              </w:numPr>
              <w:rPr>
                <w:b/>
                <w:bCs/>
                <w:sz w:val="18"/>
                <w:szCs w:val="18"/>
              </w:rPr>
            </w:pPr>
            <w:r w:rsidRPr="00A24AB6">
              <w:rPr>
                <w:sz w:val="18"/>
                <w:szCs w:val="18"/>
              </w:rPr>
              <w:t xml:space="preserve">les communes, </w:t>
            </w:r>
            <w:r w:rsidRPr="00A24AB6">
              <w:rPr>
                <w:sz w:val="18"/>
                <w:szCs w:val="18"/>
              </w:rPr>
              <w:sym w:font="Wingdings" w:char="F0F0"/>
            </w:r>
            <w:r w:rsidRPr="00A24AB6">
              <w:rPr>
                <w:sz w:val="18"/>
                <w:szCs w:val="18"/>
              </w:rPr>
              <w:t xml:space="preserve">  les entreprises publiques.</w:t>
            </w:r>
          </w:p>
          <w:p w:rsidR="00524D0A" w:rsidRPr="00A24AB6" w:rsidRDefault="00524D0A" w:rsidP="00FB4981">
            <w:pPr>
              <w:rPr>
                <w:sz w:val="4"/>
                <w:szCs w:val="4"/>
              </w:rPr>
            </w:pPr>
          </w:p>
          <w:p w:rsidR="00A65470" w:rsidRPr="00A24AB6" w:rsidRDefault="00A65470" w:rsidP="00FB4981">
            <w:pPr>
              <w:rPr>
                <w:sz w:val="18"/>
                <w:szCs w:val="18"/>
              </w:rPr>
            </w:pPr>
            <w:r w:rsidRPr="00A24AB6">
              <w:rPr>
                <w:b/>
                <w:bCs/>
                <w:sz w:val="18"/>
                <w:szCs w:val="18"/>
              </w:rPr>
              <w:t>Exemples</w:t>
            </w:r>
            <w:r w:rsidRPr="00A24AB6">
              <w:rPr>
                <w:sz w:val="18"/>
                <w:szCs w:val="18"/>
              </w:rPr>
              <w:t xml:space="preserve"> : refus de permis de construire, contestation d'un plan d'occupation des sols ou du tracé d'une autoroute, expropriation, demande de réparation des dommages causés par l'activité des services publics, refus de titre de séjour, expulsion d'un étranger, contestations relatives aux impôts directs et à leur recouvrement, litiges relatifs aux marchés publics... </w:t>
            </w:r>
          </w:p>
          <w:p w:rsidR="00A65470" w:rsidRPr="00A24AB6" w:rsidRDefault="00A65470" w:rsidP="00FB4981">
            <w:pPr>
              <w:rPr>
                <w:sz w:val="4"/>
                <w:szCs w:val="4"/>
              </w:rPr>
            </w:pPr>
          </w:p>
          <w:p w:rsidR="00524D0A" w:rsidRPr="00A24AB6" w:rsidRDefault="00A65470" w:rsidP="00FB4981">
            <w:pPr>
              <w:rPr>
                <w:b/>
                <w:bCs/>
                <w:sz w:val="18"/>
                <w:szCs w:val="18"/>
              </w:rPr>
            </w:pPr>
            <w:r w:rsidRPr="00A24AB6">
              <w:rPr>
                <w:b/>
                <w:bCs/>
                <w:sz w:val="18"/>
                <w:szCs w:val="18"/>
              </w:rPr>
              <w:t>C'est un tribunal interdépartemental.</w:t>
            </w:r>
          </w:p>
        </w:tc>
        <w:tc>
          <w:tcPr>
            <w:tcW w:w="3240" w:type="dxa"/>
            <w:tcBorders>
              <w:top w:val="single" w:sz="4" w:space="0" w:color="auto"/>
              <w:left w:val="single" w:sz="4" w:space="0" w:color="auto"/>
              <w:bottom w:val="single" w:sz="4" w:space="0" w:color="auto"/>
              <w:right w:val="single" w:sz="4" w:space="0" w:color="auto"/>
            </w:tcBorders>
            <w:vAlign w:val="center"/>
          </w:tcPr>
          <w:p w:rsidR="00D60C90" w:rsidRPr="00A24AB6" w:rsidRDefault="00D60C90" w:rsidP="00A24AB6">
            <w:pPr>
              <w:numPr>
                <w:ilvl w:val="0"/>
                <w:numId w:val="7"/>
              </w:numPr>
              <w:rPr>
                <w:b/>
                <w:bCs/>
                <w:sz w:val="18"/>
                <w:szCs w:val="18"/>
              </w:rPr>
            </w:pPr>
            <w:r w:rsidRPr="00A24AB6">
              <w:rPr>
                <w:sz w:val="18"/>
                <w:szCs w:val="18"/>
              </w:rPr>
              <w:t>Commission des recours des réfugiés.</w:t>
            </w:r>
          </w:p>
          <w:p w:rsidR="00D60C90" w:rsidRPr="00A24AB6" w:rsidRDefault="00D60C90" w:rsidP="00A24AB6">
            <w:pPr>
              <w:numPr>
                <w:ilvl w:val="0"/>
                <w:numId w:val="7"/>
              </w:numPr>
              <w:rPr>
                <w:b/>
                <w:bCs/>
                <w:sz w:val="18"/>
                <w:szCs w:val="18"/>
              </w:rPr>
            </w:pPr>
            <w:r w:rsidRPr="00A24AB6">
              <w:rPr>
                <w:sz w:val="18"/>
                <w:szCs w:val="18"/>
              </w:rPr>
              <w:t>Commission départementale d’aide sociale.</w:t>
            </w:r>
          </w:p>
          <w:p w:rsidR="00D60C90" w:rsidRPr="00A24AB6" w:rsidRDefault="00D60C90" w:rsidP="00A24AB6">
            <w:pPr>
              <w:numPr>
                <w:ilvl w:val="0"/>
                <w:numId w:val="7"/>
              </w:numPr>
              <w:rPr>
                <w:b/>
                <w:bCs/>
                <w:sz w:val="18"/>
                <w:szCs w:val="18"/>
              </w:rPr>
            </w:pPr>
            <w:r w:rsidRPr="00A24AB6">
              <w:rPr>
                <w:sz w:val="18"/>
                <w:szCs w:val="18"/>
              </w:rPr>
              <w:t>Section disciplinaire des ordres professionnels.</w:t>
            </w:r>
          </w:p>
          <w:p w:rsidR="00D60C90" w:rsidRPr="00A24AB6" w:rsidRDefault="00D60C90" w:rsidP="00A24AB6">
            <w:pPr>
              <w:numPr>
                <w:ilvl w:val="0"/>
                <w:numId w:val="7"/>
              </w:numPr>
              <w:rPr>
                <w:b/>
                <w:bCs/>
                <w:sz w:val="18"/>
                <w:szCs w:val="18"/>
              </w:rPr>
            </w:pPr>
            <w:r w:rsidRPr="00A24AB6">
              <w:rPr>
                <w:sz w:val="18"/>
                <w:szCs w:val="18"/>
              </w:rPr>
              <w:t>Commission d’indemnisation des rapatriés.</w:t>
            </w:r>
          </w:p>
        </w:tc>
        <w:tc>
          <w:tcPr>
            <w:tcW w:w="2700" w:type="dxa"/>
            <w:vMerge w:val="restart"/>
            <w:tcBorders>
              <w:top w:val="single" w:sz="4" w:space="0" w:color="auto"/>
              <w:left w:val="single" w:sz="4" w:space="0" w:color="auto"/>
              <w:right w:val="double" w:sz="4" w:space="0" w:color="auto"/>
            </w:tcBorders>
            <w:vAlign w:val="center"/>
          </w:tcPr>
          <w:p w:rsidR="00D60C90" w:rsidRPr="00A24AB6" w:rsidRDefault="00D60C90" w:rsidP="00A24AB6">
            <w:pPr>
              <w:numPr>
                <w:ilvl w:val="0"/>
                <w:numId w:val="7"/>
              </w:numPr>
              <w:rPr>
                <w:sz w:val="18"/>
                <w:szCs w:val="18"/>
              </w:rPr>
            </w:pPr>
            <w:r w:rsidRPr="00A24AB6">
              <w:rPr>
                <w:sz w:val="18"/>
                <w:szCs w:val="18"/>
              </w:rPr>
              <w:t>Cour des comptes.</w:t>
            </w:r>
          </w:p>
          <w:p w:rsidR="00D60C90" w:rsidRPr="00A24AB6" w:rsidRDefault="00D60C90" w:rsidP="00A24AB6">
            <w:pPr>
              <w:numPr>
                <w:ilvl w:val="0"/>
                <w:numId w:val="7"/>
              </w:numPr>
              <w:rPr>
                <w:sz w:val="18"/>
                <w:szCs w:val="18"/>
              </w:rPr>
            </w:pPr>
            <w:r w:rsidRPr="00A24AB6">
              <w:rPr>
                <w:sz w:val="18"/>
                <w:szCs w:val="18"/>
              </w:rPr>
              <w:t>Chambres régionales de comptes.</w:t>
            </w:r>
          </w:p>
          <w:p w:rsidR="00D60C90" w:rsidRPr="00A24AB6" w:rsidRDefault="00D60C90" w:rsidP="00A24AB6">
            <w:pPr>
              <w:numPr>
                <w:ilvl w:val="0"/>
                <w:numId w:val="7"/>
              </w:numPr>
              <w:rPr>
                <w:sz w:val="18"/>
                <w:szCs w:val="18"/>
              </w:rPr>
            </w:pPr>
            <w:r w:rsidRPr="00A24AB6">
              <w:rPr>
                <w:sz w:val="18"/>
                <w:szCs w:val="18"/>
              </w:rPr>
              <w:t>Cour de discipline budgétaire et financière.</w:t>
            </w:r>
          </w:p>
          <w:p w:rsidR="00D60C90" w:rsidRPr="00A24AB6" w:rsidRDefault="00D60C90" w:rsidP="00A24AB6">
            <w:pPr>
              <w:numPr>
                <w:ilvl w:val="0"/>
                <w:numId w:val="7"/>
              </w:numPr>
              <w:rPr>
                <w:sz w:val="18"/>
                <w:szCs w:val="18"/>
              </w:rPr>
            </w:pPr>
            <w:r w:rsidRPr="00A24AB6">
              <w:rPr>
                <w:sz w:val="18"/>
                <w:szCs w:val="18"/>
              </w:rPr>
              <w:t>Conseils d’université, conseil national de l’éducation nationale et de la recherche.</w:t>
            </w:r>
          </w:p>
          <w:p w:rsidR="00D60C90" w:rsidRPr="00A24AB6" w:rsidRDefault="00D60C90" w:rsidP="00A24AB6">
            <w:pPr>
              <w:numPr>
                <w:ilvl w:val="0"/>
                <w:numId w:val="7"/>
              </w:numPr>
              <w:rPr>
                <w:sz w:val="18"/>
                <w:szCs w:val="18"/>
              </w:rPr>
            </w:pPr>
            <w:r w:rsidRPr="00A24AB6">
              <w:rPr>
                <w:sz w:val="18"/>
                <w:szCs w:val="18"/>
              </w:rPr>
              <w:t>Conseil supérieur de la magistrature.</w:t>
            </w:r>
          </w:p>
        </w:tc>
      </w:tr>
      <w:tr w:rsidR="00D60C90" w:rsidRPr="00A24AB6" w:rsidTr="00A24AB6">
        <w:tc>
          <w:tcPr>
            <w:tcW w:w="8028" w:type="dxa"/>
            <w:gridSpan w:val="2"/>
            <w:tcBorders>
              <w:top w:val="double" w:sz="4" w:space="0" w:color="auto"/>
              <w:left w:val="double" w:sz="4" w:space="0" w:color="auto"/>
              <w:bottom w:val="single" w:sz="4" w:space="0" w:color="auto"/>
              <w:right w:val="single" w:sz="4" w:space="0" w:color="auto"/>
            </w:tcBorders>
          </w:tcPr>
          <w:p w:rsidR="00FB4981" w:rsidRPr="00A24AB6" w:rsidRDefault="00FB4981" w:rsidP="00A24AB6">
            <w:pPr>
              <w:jc w:val="center"/>
              <w:rPr>
                <w:b/>
                <w:bCs/>
                <w:sz w:val="20"/>
                <w:szCs w:val="20"/>
              </w:rPr>
            </w:pPr>
          </w:p>
          <w:p w:rsidR="00D60C90" w:rsidRPr="00A24AB6" w:rsidRDefault="001164E2" w:rsidP="00A24AB6">
            <w:pPr>
              <w:jc w:val="center"/>
              <w:rPr>
                <w:b/>
                <w:bCs/>
                <w:sz w:val="20"/>
                <w:szCs w:val="20"/>
              </w:rPr>
            </w:pPr>
            <w:r w:rsidRPr="00A24AB6">
              <w:rPr>
                <w:b/>
                <w:bCs/>
                <w:sz w:val="20"/>
                <w:szCs w:val="20"/>
              </w:rPr>
              <w:t>Deuxième degré</w:t>
            </w:r>
            <w:r w:rsidR="00D60C90" w:rsidRPr="00A24AB6">
              <w:rPr>
                <w:b/>
                <w:bCs/>
                <w:sz w:val="20"/>
                <w:szCs w:val="20"/>
              </w:rPr>
              <w:t xml:space="preserve"> : </w:t>
            </w:r>
            <w:r w:rsidR="001E0110" w:rsidRPr="00A24AB6">
              <w:rPr>
                <w:b/>
                <w:bCs/>
                <w:sz w:val="20"/>
                <w:szCs w:val="20"/>
              </w:rPr>
              <w:sym w:font="Wingdings" w:char="F021"/>
            </w:r>
            <w:r w:rsidR="001E0110" w:rsidRPr="00A24AB6">
              <w:rPr>
                <w:b/>
                <w:bCs/>
                <w:sz w:val="20"/>
                <w:szCs w:val="20"/>
              </w:rPr>
              <w:t>……………………………………………………………………</w:t>
            </w:r>
            <w:r w:rsidR="00D60C90" w:rsidRPr="00A24AB6">
              <w:rPr>
                <w:b/>
                <w:bCs/>
                <w:sz w:val="20"/>
                <w:szCs w:val="20"/>
              </w:rPr>
              <w:t xml:space="preserve"> </w:t>
            </w:r>
            <w:r w:rsidR="00D60C90" w:rsidRPr="00A24AB6">
              <w:rPr>
                <w:sz w:val="20"/>
                <w:szCs w:val="20"/>
              </w:rPr>
              <w:t>(</w:t>
            </w:r>
            <w:r w:rsidR="00D60C90" w:rsidRPr="00A24AB6">
              <w:rPr>
                <w:b/>
                <w:bCs/>
                <w:sz w:val="20"/>
                <w:szCs w:val="20"/>
              </w:rPr>
              <w:t>CAA)</w:t>
            </w:r>
          </w:p>
          <w:p w:rsidR="00FB4981" w:rsidRPr="00A24AB6" w:rsidRDefault="00FB4981" w:rsidP="00A24AB6">
            <w:pPr>
              <w:jc w:val="center"/>
              <w:rPr>
                <w:b/>
                <w:bCs/>
                <w:sz w:val="20"/>
                <w:szCs w:val="20"/>
              </w:rPr>
            </w:pPr>
          </w:p>
        </w:tc>
        <w:tc>
          <w:tcPr>
            <w:tcW w:w="2700" w:type="dxa"/>
            <w:vMerge/>
            <w:tcBorders>
              <w:left w:val="single" w:sz="4" w:space="0" w:color="auto"/>
              <w:right w:val="double" w:sz="4" w:space="0" w:color="auto"/>
            </w:tcBorders>
          </w:tcPr>
          <w:p w:rsidR="00D60C90" w:rsidRPr="00A24AB6" w:rsidRDefault="00D60C90" w:rsidP="00A24AB6">
            <w:pPr>
              <w:jc w:val="center"/>
              <w:rPr>
                <w:b/>
                <w:bCs/>
              </w:rPr>
            </w:pPr>
          </w:p>
        </w:tc>
      </w:tr>
      <w:tr w:rsidR="00D60C90" w:rsidRPr="0017349E" w:rsidTr="00A24AB6">
        <w:tc>
          <w:tcPr>
            <w:tcW w:w="8028" w:type="dxa"/>
            <w:gridSpan w:val="2"/>
            <w:tcBorders>
              <w:top w:val="single" w:sz="4" w:space="0" w:color="auto"/>
              <w:left w:val="double" w:sz="4" w:space="0" w:color="auto"/>
              <w:bottom w:val="double" w:sz="4" w:space="0" w:color="auto"/>
              <w:right w:val="single" w:sz="4" w:space="0" w:color="auto"/>
            </w:tcBorders>
          </w:tcPr>
          <w:p w:rsidR="00FB4981" w:rsidRPr="00A24AB6" w:rsidRDefault="00FB4981" w:rsidP="00A24AB6">
            <w:pPr>
              <w:jc w:val="center"/>
              <w:rPr>
                <w:b/>
                <w:bCs/>
                <w:sz w:val="18"/>
                <w:szCs w:val="18"/>
              </w:rPr>
            </w:pPr>
          </w:p>
          <w:p w:rsidR="00D60C90" w:rsidRPr="00A24AB6" w:rsidRDefault="00D60C90" w:rsidP="00A24AB6">
            <w:pPr>
              <w:jc w:val="center"/>
              <w:rPr>
                <w:sz w:val="18"/>
                <w:szCs w:val="18"/>
              </w:rPr>
            </w:pPr>
            <w:r w:rsidRPr="00A24AB6">
              <w:rPr>
                <w:b/>
                <w:bCs/>
                <w:sz w:val="18"/>
                <w:szCs w:val="18"/>
              </w:rPr>
              <w:t>Lorsqu’une des parties n’est pas satisfaite du premier jugement, elle peut faire appel à la cour administrative d’appel pour réexaminer l’affaire</w:t>
            </w:r>
            <w:r w:rsidR="004E26BF" w:rsidRPr="00A24AB6">
              <w:rPr>
                <w:b/>
                <w:bCs/>
                <w:sz w:val="18"/>
                <w:szCs w:val="18"/>
              </w:rPr>
              <w:t xml:space="preserve"> déjà jugée</w:t>
            </w:r>
            <w:r w:rsidRPr="00A24AB6">
              <w:rPr>
                <w:sz w:val="18"/>
                <w:szCs w:val="18"/>
              </w:rPr>
              <w:t>.</w:t>
            </w:r>
          </w:p>
          <w:p w:rsidR="00FB4981" w:rsidRPr="00A24AB6" w:rsidRDefault="00FB4981" w:rsidP="00A24AB6">
            <w:pPr>
              <w:jc w:val="center"/>
              <w:rPr>
                <w:sz w:val="18"/>
                <w:szCs w:val="18"/>
              </w:rPr>
            </w:pPr>
          </w:p>
        </w:tc>
        <w:tc>
          <w:tcPr>
            <w:tcW w:w="2700" w:type="dxa"/>
            <w:vMerge/>
            <w:tcBorders>
              <w:left w:val="single" w:sz="4" w:space="0" w:color="auto"/>
              <w:bottom w:val="double" w:sz="4" w:space="0" w:color="auto"/>
              <w:right w:val="double" w:sz="4" w:space="0" w:color="auto"/>
            </w:tcBorders>
          </w:tcPr>
          <w:p w:rsidR="00D60C90" w:rsidRPr="0017349E" w:rsidRDefault="00D60C90" w:rsidP="00D60C90"/>
        </w:tc>
      </w:tr>
      <w:tr w:rsidR="00D60C90" w:rsidRPr="00A24AB6" w:rsidTr="00A24AB6">
        <w:tc>
          <w:tcPr>
            <w:tcW w:w="10728" w:type="dxa"/>
            <w:gridSpan w:val="3"/>
            <w:tcBorders>
              <w:top w:val="double" w:sz="4" w:space="0" w:color="auto"/>
              <w:left w:val="double" w:sz="4" w:space="0" w:color="auto"/>
              <w:bottom w:val="single" w:sz="4" w:space="0" w:color="auto"/>
              <w:right w:val="double" w:sz="4" w:space="0" w:color="auto"/>
            </w:tcBorders>
          </w:tcPr>
          <w:p w:rsidR="009F3652" w:rsidRPr="00A24AB6" w:rsidRDefault="00255297" w:rsidP="00A24AB6">
            <w:pPr>
              <w:jc w:val="center"/>
              <w:rPr>
                <w:b/>
                <w:bCs/>
                <w:sz w:val="20"/>
                <w:szCs w:val="20"/>
              </w:rPr>
            </w:pPr>
            <w:r>
              <w:rPr>
                <w:b/>
                <w:bCs/>
                <w:noProof/>
                <w:sz w:val="20"/>
                <w:szCs w:val="20"/>
              </w:rPr>
              <w:pict>
                <v:shape id="_x0000_s1119" type="#_x0000_t202" style="position:absolute;left:0;text-align:left;margin-left:0;margin-top:3.05pt;width:366.95pt;height:147.4pt;z-index:251660288;mso-wrap-style:none;mso-position-horizontal-relative:text;mso-position-vertical-relative:text" filled="f" stroked="f">
                  <v:textbox style="mso-fit-shape-to-text:t">
                    <w:txbxContent>
                      <w:p w:rsidR="009F3652" w:rsidRPr="00E03889" w:rsidRDefault="007D49B4">
                        <w:r>
                          <w:rPr>
                            <w:noProof/>
                          </w:rPr>
                          <w:drawing>
                            <wp:inline distT="0" distB="0" distL="0" distR="0">
                              <wp:extent cx="4476750" cy="1781175"/>
                              <wp:effectExtent l="0" t="0" r="0" b="0"/>
                              <wp:docPr id="5" name="Image 1" descr="shem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a4"/>
                                      <pic:cNvPicPr>
                                        <a:picLocks noChangeAspect="1" noChangeArrowheads="1"/>
                                      </pic:cNvPicPr>
                                    </pic:nvPicPr>
                                    <pic:blipFill>
                                      <a:blip r:embed="rId21">
                                        <a:lum bright="-12000" contrast="18000"/>
                                      </a:blip>
                                      <a:srcRect/>
                                      <a:stretch>
                                        <a:fillRect/>
                                      </a:stretch>
                                    </pic:blipFill>
                                    <pic:spPr bwMode="auto">
                                      <a:xfrm>
                                        <a:off x="0" y="0"/>
                                        <a:ext cx="4476750" cy="1781175"/>
                                      </a:xfrm>
                                      <a:prstGeom prst="rect">
                                        <a:avLst/>
                                      </a:prstGeom>
                                      <a:noFill/>
                                      <a:ln w="9525">
                                        <a:noFill/>
                                        <a:miter lim="800000"/>
                                        <a:headEnd/>
                                        <a:tailEnd/>
                                      </a:ln>
                                    </pic:spPr>
                                  </pic:pic>
                                </a:graphicData>
                              </a:graphic>
                            </wp:inline>
                          </w:drawing>
                        </w:r>
                      </w:p>
                    </w:txbxContent>
                  </v:textbox>
                  <w10:wrap side="left"/>
                </v:shape>
              </w:pict>
            </w:r>
          </w:p>
          <w:p w:rsidR="009F3652" w:rsidRPr="00A24AB6" w:rsidRDefault="009F3652" w:rsidP="00A24AB6">
            <w:pPr>
              <w:jc w:val="center"/>
              <w:rPr>
                <w:b/>
                <w:bCs/>
                <w:sz w:val="20"/>
                <w:szCs w:val="20"/>
              </w:rPr>
            </w:pPr>
          </w:p>
          <w:p w:rsidR="009F3652" w:rsidRPr="00A24AB6" w:rsidRDefault="009F3652" w:rsidP="00A24AB6">
            <w:pPr>
              <w:jc w:val="center"/>
              <w:rPr>
                <w:b/>
                <w:bCs/>
                <w:sz w:val="20"/>
                <w:szCs w:val="20"/>
              </w:rPr>
            </w:pPr>
          </w:p>
          <w:p w:rsidR="00E03889" w:rsidRPr="00A24AB6" w:rsidRDefault="00E03889" w:rsidP="00A24AB6">
            <w:pPr>
              <w:jc w:val="center"/>
              <w:rPr>
                <w:b/>
                <w:bCs/>
                <w:sz w:val="20"/>
                <w:szCs w:val="20"/>
              </w:rPr>
            </w:pPr>
          </w:p>
          <w:p w:rsidR="00E03889" w:rsidRPr="00A24AB6" w:rsidRDefault="00E03889" w:rsidP="00A24AB6">
            <w:pPr>
              <w:jc w:val="center"/>
              <w:rPr>
                <w:b/>
                <w:bCs/>
                <w:sz w:val="20"/>
                <w:szCs w:val="20"/>
              </w:rPr>
            </w:pPr>
          </w:p>
          <w:p w:rsidR="009F3652" w:rsidRPr="00A24AB6" w:rsidRDefault="009F3652" w:rsidP="00A24AB6">
            <w:pPr>
              <w:jc w:val="center"/>
              <w:rPr>
                <w:b/>
                <w:bCs/>
                <w:sz w:val="20"/>
                <w:szCs w:val="20"/>
              </w:rPr>
            </w:pPr>
          </w:p>
          <w:p w:rsidR="009F3652" w:rsidRPr="00A24AB6" w:rsidRDefault="00E03889" w:rsidP="00A24AB6">
            <w:pPr>
              <w:ind w:left="7380"/>
              <w:jc w:val="center"/>
              <w:rPr>
                <w:b/>
                <w:bCs/>
                <w:sz w:val="20"/>
                <w:szCs w:val="20"/>
              </w:rPr>
            </w:pPr>
            <w:r w:rsidRPr="00A24AB6">
              <w:rPr>
                <w:b/>
                <w:bCs/>
                <w:sz w:val="20"/>
                <w:szCs w:val="20"/>
              </w:rPr>
              <w:t xml:space="preserve">Contrôle : </w:t>
            </w:r>
            <w:r w:rsidR="001E0110" w:rsidRPr="00A24AB6">
              <w:rPr>
                <w:b/>
                <w:bCs/>
                <w:sz w:val="20"/>
                <w:szCs w:val="20"/>
              </w:rPr>
              <w:sym w:font="Wingdings" w:char="F021"/>
            </w:r>
            <w:r w:rsidR="001E0110" w:rsidRPr="00A24AB6">
              <w:rPr>
                <w:b/>
                <w:bCs/>
                <w:sz w:val="20"/>
                <w:szCs w:val="20"/>
              </w:rPr>
              <w:t xml:space="preserve">…………………………………… </w:t>
            </w:r>
            <w:r w:rsidRPr="00A24AB6">
              <w:rPr>
                <w:b/>
                <w:bCs/>
                <w:sz w:val="20"/>
                <w:szCs w:val="20"/>
              </w:rPr>
              <w:t>(CE)</w:t>
            </w:r>
          </w:p>
          <w:p w:rsidR="00471159" w:rsidRPr="00A24AB6" w:rsidRDefault="00471159" w:rsidP="00A24AB6">
            <w:pPr>
              <w:ind w:left="7380"/>
              <w:jc w:val="center"/>
              <w:rPr>
                <w:bCs/>
                <w:sz w:val="20"/>
                <w:szCs w:val="20"/>
              </w:rPr>
            </w:pPr>
            <w:r w:rsidRPr="00A24AB6">
              <w:rPr>
                <w:bCs/>
                <w:sz w:val="20"/>
                <w:szCs w:val="20"/>
              </w:rPr>
              <w:t>Il est situé à Paris au Palais Royal.</w:t>
            </w:r>
          </w:p>
          <w:p w:rsidR="009F3652" w:rsidRPr="00A24AB6" w:rsidRDefault="009F3652" w:rsidP="00A24AB6">
            <w:pPr>
              <w:jc w:val="center"/>
              <w:rPr>
                <w:b/>
                <w:bCs/>
                <w:sz w:val="20"/>
                <w:szCs w:val="20"/>
              </w:rPr>
            </w:pPr>
          </w:p>
          <w:p w:rsidR="009F3652" w:rsidRPr="00A24AB6" w:rsidRDefault="009F3652" w:rsidP="00A24AB6">
            <w:pPr>
              <w:jc w:val="center"/>
              <w:rPr>
                <w:b/>
                <w:bCs/>
                <w:sz w:val="20"/>
                <w:szCs w:val="20"/>
              </w:rPr>
            </w:pPr>
          </w:p>
          <w:p w:rsidR="009F3652" w:rsidRPr="00A24AB6" w:rsidRDefault="009F3652" w:rsidP="00A24AB6">
            <w:pPr>
              <w:jc w:val="center"/>
              <w:rPr>
                <w:b/>
                <w:bCs/>
                <w:sz w:val="20"/>
                <w:szCs w:val="20"/>
              </w:rPr>
            </w:pPr>
          </w:p>
          <w:p w:rsidR="004A688E" w:rsidRPr="00A24AB6" w:rsidRDefault="004A688E" w:rsidP="00A24AB6">
            <w:pPr>
              <w:jc w:val="center"/>
              <w:rPr>
                <w:b/>
                <w:bCs/>
                <w:sz w:val="20"/>
                <w:szCs w:val="20"/>
              </w:rPr>
            </w:pPr>
          </w:p>
        </w:tc>
      </w:tr>
      <w:tr w:rsidR="00D60C90" w:rsidTr="00A24AB6">
        <w:tc>
          <w:tcPr>
            <w:tcW w:w="10728" w:type="dxa"/>
            <w:gridSpan w:val="3"/>
            <w:tcBorders>
              <w:top w:val="single" w:sz="4" w:space="0" w:color="auto"/>
              <w:left w:val="double" w:sz="4" w:space="0" w:color="auto"/>
              <w:bottom w:val="double" w:sz="4" w:space="0" w:color="auto"/>
              <w:right w:val="double" w:sz="4" w:space="0" w:color="auto"/>
            </w:tcBorders>
          </w:tcPr>
          <w:p w:rsidR="00D60C90" w:rsidRPr="00A24AB6" w:rsidRDefault="00D60C90" w:rsidP="00A24AB6">
            <w:pPr>
              <w:jc w:val="center"/>
              <w:rPr>
                <w:sz w:val="18"/>
                <w:szCs w:val="18"/>
              </w:rPr>
            </w:pPr>
            <w:r w:rsidRPr="00A24AB6">
              <w:rPr>
                <w:b/>
                <w:bCs/>
                <w:sz w:val="18"/>
                <w:szCs w:val="18"/>
              </w:rPr>
              <w:t>Il vérifie si les lois ont été correctement appliquées par les cours administratives d’appel sans rejuger l’affaire</w:t>
            </w:r>
            <w:r w:rsidRPr="00A24AB6">
              <w:rPr>
                <w:sz w:val="18"/>
                <w:szCs w:val="18"/>
              </w:rPr>
              <w:t>.</w:t>
            </w:r>
          </w:p>
          <w:p w:rsidR="00D60C90" w:rsidRPr="00A24AB6" w:rsidRDefault="00D60C90" w:rsidP="00A24AB6">
            <w:pPr>
              <w:jc w:val="center"/>
              <w:rPr>
                <w:sz w:val="18"/>
                <w:szCs w:val="18"/>
              </w:rPr>
            </w:pPr>
            <w:r w:rsidRPr="00A24AB6">
              <w:rPr>
                <w:sz w:val="18"/>
                <w:szCs w:val="18"/>
              </w:rPr>
              <w:t>Il statue directement sur certaines affaires concernant les décisions les plus importantes des autorités de l’Etat (exemple : décrets du Président de la République).</w:t>
            </w:r>
          </w:p>
          <w:p w:rsidR="00D60C90" w:rsidRDefault="00D60C90" w:rsidP="00A24AB6">
            <w:pPr>
              <w:jc w:val="center"/>
            </w:pPr>
            <w:r w:rsidRPr="00A24AB6">
              <w:rPr>
                <w:sz w:val="18"/>
                <w:szCs w:val="18"/>
              </w:rPr>
              <w:t>Pour certaines rares affaires il est juge d’appel</w:t>
            </w:r>
            <w:r w:rsidR="008871F1" w:rsidRPr="00A24AB6">
              <w:rPr>
                <w:sz w:val="18"/>
                <w:szCs w:val="18"/>
              </w:rPr>
              <w:t xml:space="preserve"> (et dans ce cas le jugement est définitif).</w:t>
            </w:r>
          </w:p>
        </w:tc>
      </w:tr>
    </w:tbl>
    <w:p w:rsidR="00FB4981" w:rsidRPr="0075570A" w:rsidRDefault="00FB4981" w:rsidP="0075570A">
      <w:pPr>
        <w:jc w:val="both"/>
        <w:rPr>
          <w:b/>
          <w:sz w:val="8"/>
          <w:szCs w:val="8"/>
          <w:u w:val="single"/>
        </w:rPr>
      </w:pPr>
    </w:p>
    <w:p w:rsidR="0075570A" w:rsidRDefault="0075570A" w:rsidP="0075570A">
      <w:pPr>
        <w:jc w:val="both"/>
        <w:rPr>
          <w:iCs/>
          <w:sz w:val="20"/>
          <w:szCs w:val="20"/>
        </w:rPr>
      </w:pPr>
      <w:r>
        <w:rPr>
          <w:iCs/>
          <w:sz w:val="20"/>
          <w:szCs w:val="20"/>
        </w:rPr>
        <w:sym w:font="Wingdings" w:char="F021"/>
      </w:r>
      <w:r>
        <w:rPr>
          <w:iCs/>
          <w:sz w:val="20"/>
          <w:szCs w:val="20"/>
        </w:rPr>
        <w:t xml:space="preserve"> </w:t>
      </w:r>
      <w:r w:rsidRPr="0075570A">
        <w:rPr>
          <w:iCs/>
          <w:sz w:val="20"/>
          <w:szCs w:val="20"/>
        </w:rPr>
        <w:t xml:space="preserve">En cas de problème sur la compétence d’un ordre judiciaire ou administratif, </w:t>
      </w:r>
      <w:r>
        <w:rPr>
          <w:iCs/>
          <w:sz w:val="20"/>
          <w:szCs w:val="20"/>
        </w:rPr>
        <w:t>qui désigne le tribunal compétent ?</w:t>
      </w:r>
    </w:p>
    <w:p w:rsidR="00811C0F" w:rsidRDefault="00811C0F" w:rsidP="0075570A">
      <w:pPr>
        <w:jc w:val="both"/>
        <w:rPr>
          <w:iCs/>
          <w:sz w:val="20"/>
          <w:szCs w:val="20"/>
        </w:rPr>
      </w:pPr>
    </w:p>
    <w:p w:rsidR="0075570A" w:rsidRPr="0075570A" w:rsidRDefault="0075570A" w:rsidP="0075570A">
      <w:pPr>
        <w:jc w:val="both"/>
        <w:rPr>
          <w:b/>
          <w:sz w:val="8"/>
          <w:szCs w:val="8"/>
          <w:u w:val="single"/>
        </w:rPr>
      </w:pPr>
    </w:p>
    <w:p w:rsidR="00556BCF" w:rsidRDefault="00844891" w:rsidP="00844891">
      <w:pPr>
        <w:jc w:val="center"/>
        <w:rPr>
          <w:b/>
          <w:sz w:val="20"/>
          <w:szCs w:val="20"/>
          <w:u w:val="single"/>
        </w:rPr>
      </w:pPr>
      <w:r w:rsidRPr="00844891">
        <w:rPr>
          <w:b/>
          <w:sz w:val="20"/>
          <w:szCs w:val="20"/>
          <w:u w:val="single"/>
        </w:rPr>
        <w:t>LA JUSTICE EN CHIFFRES</w:t>
      </w:r>
      <w:r w:rsidRPr="00844891">
        <w:rPr>
          <w:sz w:val="20"/>
          <w:szCs w:val="20"/>
        </w:rPr>
        <w:t xml:space="preserve"> </w:t>
      </w:r>
      <w:r w:rsidRPr="0025353E">
        <w:rPr>
          <w:sz w:val="18"/>
          <w:szCs w:val="18"/>
        </w:rPr>
        <w:t>(200</w:t>
      </w:r>
      <w:r w:rsidR="005A179E">
        <w:rPr>
          <w:sz w:val="18"/>
          <w:szCs w:val="18"/>
        </w:rPr>
        <w:t>5</w:t>
      </w:r>
      <w:r w:rsidRPr="0025353E">
        <w:rPr>
          <w:sz w:val="18"/>
          <w:szCs w:val="18"/>
        </w:rPr>
        <w:t>)</w:t>
      </w:r>
    </w:p>
    <w:p w:rsidR="00844891" w:rsidRDefault="00844891" w:rsidP="000C72F9">
      <w:pPr>
        <w:jc w:val="both"/>
        <w:rPr>
          <w:sz w:val="20"/>
          <w:szCs w:val="20"/>
        </w:rPr>
      </w:pPr>
      <w:r w:rsidRPr="00844891">
        <w:rPr>
          <w:b/>
          <w:bCs/>
          <w:sz w:val="20"/>
          <w:szCs w:val="20"/>
        </w:rPr>
        <w:t>Décisions</w:t>
      </w:r>
      <w:r w:rsidR="005A179E">
        <w:rPr>
          <w:sz w:val="20"/>
          <w:szCs w:val="20"/>
        </w:rPr>
        <w:t> :</w:t>
      </w:r>
      <w:r w:rsidRPr="00844891">
        <w:rPr>
          <w:sz w:val="20"/>
          <w:szCs w:val="20"/>
        </w:rPr>
        <w:t xml:space="preserve"> plus de 1</w:t>
      </w:r>
      <w:r w:rsidR="005A179E">
        <w:rPr>
          <w:sz w:val="20"/>
          <w:szCs w:val="20"/>
        </w:rPr>
        <w:t>8</w:t>
      </w:r>
      <w:r w:rsidRPr="00844891">
        <w:rPr>
          <w:sz w:val="20"/>
          <w:szCs w:val="20"/>
        </w:rPr>
        <w:t xml:space="preserve"> millions d’affaires traitées et de décisions de justice : 2 </w:t>
      </w:r>
      <w:r w:rsidR="005A179E">
        <w:rPr>
          <w:sz w:val="20"/>
          <w:szCs w:val="20"/>
        </w:rPr>
        <w:t>600</w:t>
      </w:r>
      <w:r w:rsidRPr="00844891">
        <w:rPr>
          <w:sz w:val="20"/>
          <w:szCs w:val="20"/>
        </w:rPr>
        <w:t> </w:t>
      </w:r>
      <w:r w:rsidR="005A179E">
        <w:rPr>
          <w:sz w:val="20"/>
          <w:szCs w:val="20"/>
        </w:rPr>
        <w:t>000</w:t>
      </w:r>
      <w:r w:rsidRPr="00844891">
        <w:rPr>
          <w:sz w:val="20"/>
          <w:szCs w:val="20"/>
        </w:rPr>
        <w:t xml:space="preserve"> décisions rendues en matière</w:t>
      </w:r>
      <w:r w:rsidR="005A179E">
        <w:rPr>
          <w:sz w:val="20"/>
          <w:szCs w:val="20"/>
        </w:rPr>
        <w:t>s</w:t>
      </w:r>
      <w:r w:rsidRPr="00844891">
        <w:rPr>
          <w:sz w:val="20"/>
          <w:szCs w:val="20"/>
        </w:rPr>
        <w:t xml:space="preserve"> civile</w:t>
      </w:r>
      <w:r w:rsidR="005A179E">
        <w:rPr>
          <w:sz w:val="20"/>
          <w:szCs w:val="20"/>
        </w:rPr>
        <w:t xml:space="preserve"> et commerciale</w:t>
      </w:r>
      <w:r w:rsidRPr="00844891">
        <w:rPr>
          <w:sz w:val="20"/>
          <w:szCs w:val="20"/>
        </w:rPr>
        <w:t>, 1 </w:t>
      </w:r>
      <w:r w:rsidR="005A179E">
        <w:rPr>
          <w:sz w:val="20"/>
          <w:szCs w:val="20"/>
        </w:rPr>
        <w:t>200</w:t>
      </w:r>
      <w:r w:rsidRPr="00844891">
        <w:rPr>
          <w:sz w:val="20"/>
          <w:szCs w:val="20"/>
        </w:rPr>
        <w:t> </w:t>
      </w:r>
      <w:r w:rsidR="005A179E">
        <w:rPr>
          <w:sz w:val="20"/>
          <w:szCs w:val="20"/>
        </w:rPr>
        <w:t>000</w:t>
      </w:r>
      <w:r w:rsidRPr="00844891">
        <w:rPr>
          <w:sz w:val="20"/>
          <w:szCs w:val="20"/>
        </w:rPr>
        <w:t xml:space="preserve"> en matière pénale</w:t>
      </w:r>
      <w:r w:rsidR="005A179E">
        <w:rPr>
          <w:sz w:val="20"/>
          <w:szCs w:val="20"/>
        </w:rPr>
        <w:t xml:space="preserve"> (hors 10 missions d’amendes forfaitaires majorées</w:t>
      </w:r>
      <w:r w:rsidRPr="00844891">
        <w:rPr>
          <w:sz w:val="20"/>
          <w:szCs w:val="20"/>
        </w:rPr>
        <w:t>, 1</w:t>
      </w:r>
      <w:r w:rsidR="000C72F9">
        <w:rPr>
          <w:sz w:val="20"/>
          <w:szCs w:val="20"/>
        </w:rPr>
        <w:t>70</w:t>
      </w:r>
      <w:r w:rsidRPr="00844891">
        <w:rPr>
          <w:sz w:val="20"/>
          <w:szCs w:val="20"/>
        </w:rPr>
        <w:t> </w:t>
      </w:r>
      <w:r w:rsidR="000C72F9">
        <w:rPr>
          <w:sz w:val="20"/>
          <w:szCs w:val="20"/>
        </w:rPr>
        <w:t>0</w:t>
      </w:r>
      <w:r w:rsidRPr="00844891">
        <w:rPr>
          <w:sz w:val="20"/>
          <w:szCs w:val="20"/>
        </w:rPr>
        <w:t>0</w:t>
      </w:r>
      <w:r w:rsidR="000C72F9">
        <w:rPr>
          <w:sz w:val="20"/>
          <w:szCs w:val="20"/>
        </w:rPr>
        <w:t>0</w:t>
      </w:r>
      <w:r w:rsidRPr="00844891">
        <w:rPr>
          <w:sz w:val="20"/>
          <w:szCs w:val="20"/>
        </w:rPr>
        <w:t xml:space="preserve"> en matière administrative.</w:t>
      </w:r>
    </w:p>
    <w:p w:rsidR="0075570A" w:rsidRPr="00811C0F" w:rsidRDefault="0075570A" w:rsidP="000C72F9">
      <w:pPr>
        <w:jc w:val="both"/>
        <w:rPr>
          <w:sz w:val="4"/>
          <w:szCs w:val="4"/>
        </w:rPr>
      </w:pPr>
    </w:p>
    <w:p w:rsidR="00844891" w:rsidRDefault="00844891" w:rsidP="000C72F9">
      <w:pPr>
        <w:jc w:val="both"/>
        <w:rPr>
          <w:sz w:val="20"/>
          <w:szCs w:val="20"/>
        </w:rPr>
      </w:pPr>
      <w:r w:rsidRPr="00844891">
        <w:rPr>
          <w:b/>
          <w:bCs/>
          <w:sz w:val="20"/>
          <w:szCs w:val="20"/>
        </w:rPr>
        <w:t>Près de chez vous </w:t>
      </w:r>
      <w:r w:rsidRPr="00844891">
        <w:rPr>
          <w:sz w:val="20"/>
          <w:szCs w:val="20"/>
        </w:rPr>
        <w:t xml:space="preserve">: </w:t>
      </w:r>
      <w:r w:rsidR="006F75CD">
        <w:rPr>
          <w:sz w:val="20"/>
          <w:szCs w:val="20"/>
        </w:rPr>
        <w:t>83</w:t>
      </w:r>
      <w:r w:rsidRPr="00844891">
        <w:rPr>
          <w:sz w:val="20"/>
          <w:szCs w:val="20"/>
        </w:rPr>
        <w:t xml:space="preserve"> Conseils départementaux de l’accès au droit, 1</w:t>
      </w:r>
      <w:r w:rsidR="006F75CD">
        <w:rPr>
          <w:sz w:val="20"/>
          <w:szCs w:val="20"/>
        </w:rPr>
        <w:t>20</w:t>
      </w:r>
      <w:r w:rsidRPr="00844891">
        <w:rPr>
          <w:sz w:val="20"/>
          <w:szCs w:val="20"/>
        </w:rPr>
        <w:t xml:space="preserve"> Maisons de justice et du droit dans 5</w:t>
      </w:r>
      <w:r w:rsidR="006F75CD">
        <w:rPr>
          <w:sz w:val="20"/>
          <w:szCs w:val="20"/>
        </w:rPr>
        <w:t>8</w:t>
      </w:r>
      <w:r w:rsidRPr="00844891">
        <w:rPr>
          <w:sz w:val="20"/>
          <w:szCs w:val="20"/>
        </w:rPr>
        <w:t xml:space="preserve"> départements (avec plus de 300 professionnels de la Justice à disposition), 6</w:t>
      </w:r>
      <w:r w:rsidR="006F75CD">
        <w:rPr>
          <w:sz w:val="20"/>
          <w:szCs w:val="20"/>
        </w:rPr>
        <w:t>9</w:t>
      </w:r>
      <w:r w:rsidRPr="00844891">
        <w:rPr>
          <w:sz w:val="20"/>
          <w:szCs w:val="20"/>
        </w:rPr>
        <w:t xml:space="preserve"> Antennes de Justice</w:t>
      </w:r>
      <w:r>
        <w:rPr>
          <w:sz w:val="20"/>
          <w:szCs w:val="20"/>
        </w:rPr>
        <w:t>.</w:t>
      </w:r>
    </w:p>
    <w:p w:rsidR="00844891" w:rsidRPr="00811C0F" w:rsidRDefault="00844891" w:rsidP="000C72F9">
      <w:pPr>
        <w:jc w:val="both"/>
        <w:rPr>
          <w:sz w:val="4"/>
          <w:szCs w:val="4"/>
        </w:rPr>
      </w:pPr>
    </w:p>
    <w:p w:rsidR="00844891" w:rsidRPr="0075570A" w:rsidRDefault="00844891" w:rsidP="000C72F9">
      <w:pPr>
        <w:jc w:val="both"/>
        <w:rPr>
          <w:sz w:val="20"/>
          <w:szCs w:val="20"/>
        </w:rPr>
      </w:pPr>
      <w:r w:rsidRPr="0075570A">
        <w:rPr>
          <w:b/>
          <w:bCs/>
          <w:sz w:val="20"/>
          <w:szCs w:val="20"/>
        </w:rPr>
        <w:t>Effectifs</w:t>
      </w:r>
      <w:r w:rsidRPr="0075570A">
        <w:rPr>
          <w:sz w:val="20"/>
          <w:szCs w:val="20"/>
        </w:rPr>
        <w:t> : plus de 7</w:t>
      </w:r>
      <w:r w:rsidR="005A179E">
        <w:rPr>
          <w:sz w:val="20"/>
          <w:szCs w:val="20"/>
        </w:rPr>
        <w:t>2</w:t>
      </w:r>
      <w:r w:rsidRPr="0075570A">
        <w:rPr>
          <w:sz w:val="20"/>
          <w:szCs w:val="20"/>
        </w:rPr>
        <w:t> </w:t>
      </w:r>
      <w:r w:rsidR="005A179E">
        <w:rPr>
          <w:sz w:val="20"/>
          <w:szCs w:val="20"/>
        </w:rPr>
        <w:t>4</w:t>
      </w:r>
      <w:r w:rsidRPr="0075570A">
        <w:rPr>
          <w:sz w:val="20"/>
          <w:szCs w:val="20"/>
        </w:rPr>
        <w:t>00 agents dont environ 7 </w:t>
      </w:r>
      <w:r w:rsidR="005A179E">
        <w:rPr>
          <w:sz w:val="20"/>
          <w:szCs w:val="20"/>
        </w:rPr>
        <w:t>78</w:t>
      </w:r>
      <w:r w:rsidRPr="0075570A">
        <w:rPr>
          <w:sz w:val="20"/>
          <w:szCs w:val="20"/>
        </w:rPr>
        <w:t>0 magistrats de l’ordre judiciaire, 1 1</w:t>
      </w:r>
      <w:r w:rsidR="005A179E">
        <w:rPr>
          <w:sz w:val="20"/>
          <w:szCs w:val="20"/>
        </w:rPr>
        <w:t>4</w:t>
      </w:r>
      <w:r w:rsidRPr="0075570A">
        <w:rPr>
          <w:sz w:val="20"/>
          <w:szCs w:val="20"/>
        </w:rPr>
        <w:t xml:space="preserve">0 magistrats de l’ordre administratif, </w:t>
      </w:r>
      <w:r w:rsidR="005A179E">
        <w:rPr>
          <w:sz w:val="20"/>
          <w:szCs w:val="20"/>
        </w:rPr>
        <w:t>10</w:t>
      </w:r>
      <w:r w:rsidRPr="0075570A">
        <w:rPr>
          <w:sz w:val="20"/>
          <w:szCs w:val="20"/>
        </w:rPr>
        <w:t> </w:t>
      </w:r>
      <w:r w:rsidR="005A179E">
        <w:rPr>
          <w:sz w:val="20"/>
          <w:szCs w:val="20"/>
        </w:rPr>
        <w:t>74</w:t>
      </w:r>
      <w:r w:rsidRPr="0075570A">
        <w:rPr>
          <w:sz w:val="20"/>
          <w:szCs w:val="20"/>
        </w:rPr>
        <w:t>0 greffiers.</w:t>
      </w:r>
    </w:p>
    <w:p w:rsidR="00DB60FE" w:rsidRPr="00811C0F" w:rsidRDefault="00DB60FE" w:rsidP="000C72F9">
      <w:pPr>
        <w:jc w:val="both"/>
        <w:rPr>
          <w:sz w:val="4"/>
          <w:szCs w:val="4"/>
        </w:rPr>
      </w:pPr>
    </w:p>
    <w:p w:rsidR="00844891" w:rsidRPr="0075570A" w:rsidRDefault="00844891" w:rsidP="000C72F9">
      <w:pPr>
        <w:jc w:val="both"/>
        <w:rPr>
          <w:sz w:val="20"/>
          <w:szCs w:val="20"/>
        </w:rPr>
      </w:pPr>
      <w:r w:rsidRPr="0075570A">
        <w:rPr>
          <w:b/>
          <w:bCs/>
          <w:sz w:val="20"/>
          <w:szCs w:val="20"/>
        </w:rPr>
        <w:t>Nombre de juridictions</w:t>
      </w:r>
      <w:r w:rsidRPr="0075570A">
        <w:rPr>
          <w:sz w:val="20"/>
          <w:szCs w:val="20"/>
        </w:rPr>
        <w:t> : 1 Cour de Cassation, 35 cours d’appel</w:t>
      </w:r>
      <w:r w:rsidR="006F75CD">
        <w:rPr>
          <w:sz w:val="20"/>
          <w:szCs w:val="20"/>
        </w:rPr>
        <w:t>, 2 tribunaux supérieurs d’appel,</w:t>
      </w:r>
      <w:r w:rsidRPr="0075570A">
        <w:rPr>
          <w:sz w:val="20"/>
          <w:szCs w:val="20"/>
        </w:rPr>
        <w:t xml:space="preserve"> 181 tribunaux de grandes instance, 5 tribunaux de première instance, 476 Tribunaux d’instance, 271 conseils de prud’hommes, 1</w:t>
      </w:r>
      <w:r w:rsidR="006F75CD">
        <w:rPr>
          <w:sz w:val="20"/>
          <w:szCs w:val="20"/>
        </w:rPr>
        <w:t>85</w:t>
      </w:r>
      <w:r w:rsidRPr="0075570A">
        <w:rPr>
          <w:sz w:val="20"/>
          <w:szCs w:val="20"/>
        </w:rPr>
        <w:t xml:space="preserve"> tribunaux de commerce, 15</w:t>
      </w:r>
      <w:r w:rsidR="006F75CD">
        <w:rPr>
          <w:sz w:val="20"/>
          <w:szCs w:val="20"/>
        </w:rPr>
        <w:t>5</w:t>
      </w:r>
      <w:r w:rsidRPr="0075570A">
        <w:rPr>
          <w:sz w:val="20"/>
          <w:szCs w:val="20"/>
        </w:rPr>
        <w:t xml:space="preserve"> tribunaux pour enfants, 11</w:t>
      </w:r>
      <w:r w:rsidR="006F75CD">
        <w:rPr>
          <w:sz w:val="20"/>
          <w:szCs w:val="20"/>
        </w:rPr>
        <w:t>5</w:t>
      </w:r>
      <w:r w:rsidRPr="0075570A">
        <w:rPr>
          <w:sz w:val="20"/>
          <w:szCs w:val="20"/>
        </w:rPr>
        <w:t xml:space="preserve"> tribunaux des affaires de sécurité sociale,</w:t>
      </w:r>
      <w:r w:rsidR="006F75CD">
        <w:rPr>
          <w:sz w:val="20"/>
          <w:szCs w:val="20"/>
        </w:rPr>
        <w:t xml:space="preserve"> 104 cours d’assises,</w:t>
      </w:r>
      <w:r w:rsidRPr="0075570A">
        <w:rPr>
          <w:sz w:val="20"/>
          <w:szCs w:val="20"/>
        </w:rPr>
        <w:t xml:space="preserve"> 1 Conseil d’Etat, </w:t>
      </w:r>
      <w:r w:rsidR="006F75CD">
        <w:rPr>
          <w:sz w:val="20"/>
          <w:szCs w:val="20"/>
        </w:rPr>
        <w:t>8</w:t>
      </w:r>
      <w:r w:rsidRPr="0075570A">
        <w:rPr>
          <w:sz w:val="20"/>
          <w:szCs w:val="20"/>
        </w:rPr>
        <w:t xml:space="preserve"> cours administratives d’appel, 3</w:t>
      </w:r>
      <w:r w:rsidR="006F75CD">
        <w:rPr>
          <w:sz w:val="20"/>
          <w:szCs w:val="20"/>
        </w:rPr>
        <w:t>8</w:t>
      </w:r>
      <w:r w:rsidRPr="0075570A">
        <w:rPr>
          <w:sz w:val="20"/>
          <w:szCs w:val="20"/>
        </w:rPr>
        <w:t xml:space="preserve"> tribunaux administratifs.</w:t>
      </w:r>
    </w:p>
    <w:sectPr w:rsidR="00844891" w:rsidRPr="0075570A" w:rsidSect="00844891">
      <w:headerReference w:type="default" r:id="rId22"/>
      <w:pgSz w:w="11906" w:h="16838"/>
      <w:pgMar w:top="1024" w:right="566" w:bottom="719" w:left="720" w:header="5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297" w:rsidRDefault="00255297">
      <w:r>
        <w:separator/>
      </w:r>
    </w:p>
  </w:endnote>
  <w:endnote w:type="continuationSeparator" w:id="0">
    <w:p w:rsidR="00255297" w:rsidRDefault="0025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297" w:rsidRDefault="00255297">
      <w:r>
        <w:separator/>
      </w:r>
    </w:p>
  </w:footnote>
  <w:footnote w:type="continuationSeparator" w:id="0">
    <w:p w:rsidR="00255297" w:rsidRDefault="00255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02" w:rsidRPr="00A929CB" w:rsidRDefault="007D49B4" w:rsidP="006844A0">
    <w:pPr>
      <w:pStyle w:val="En-tte"/>
      <w:ind w:left="1800"/>
      <w:jc w:val="center"/>
      <w:rPr>
        <w:b/>
        <w:bCs/>
      </w:rPr>
    </w:pPr>
    <w:r>
      <w:rPr>
        <w:noProof/>
      </w:rPr>
      <w:drawing>
        <wp:anchor distT="0" distB="0" distL="114300" distR="114300" simplePos="0" relativeHeight="251657728" behindDoc="0" locked="0" layoutInCell="1" allowOverlap="1" wp14:anchorId="2385343C" wp14:editId="4831981F">
          <wp:simplePos x="0" y="0"/>
          <wp:positionH relativeFrom="column">
            <wp:posOffset>-114300</wp:posOffset>
          </wp:positionH>
          <wp:positionV relativeFrom="paragraph">
            <wp:posOffset>-149225</wp:posOffset>
          </wp:positionV>
          <wp:extent cx="1257300" cy="1045210"/>
          <wp:effectExtent l="19050" t="0" r="0" b="0"/>
          <wp:wrapNone/>
          <wp:docPr id="1" name="Image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0840"/>
                  <pic:cNvPicPr>
                    <a:picLocks noChangeAspect="1" noChangeArrowheads="1"/>
                  </pic:cNvPicPr>
                </pic:nvPicPr>
                <pic:blipFill>
                  <a:blip r:embed="rId1">
                    <a:lum bright="42000" contrast="-54000"/>
                    <a:grayscl/>
                  </a:blip>
                  <a:srcRect/>
                  <a:stretch>
                    <a:fillRect/>
                  </a:stretch>
                </pic:blipFill>
                <pic:spPr bwMode="auto">
                  <a:xfrm>
                    <a:off x="0" y="0"/>
                    <a:ext cx="1257300" cy="1045210"/>
                  </a:xfrm>
                  <a:prstGeom prst="rect">
                    <a:avLst/>
                  </a:prstGeom>
                  <a:noFill/>
                  <a:ln w="9525">
                    <a:noFill/>
                    <a:miter lim="800000"/>
                    <a:headEnd/>
                    <a:tailEnd/>
                  </a:ln>
                </pic:spPr>
              </pic:pic>
            </a:graphicData>
          </a:graphic>
        </wp:anchor>
      </w:drawing>
    </w:r>
    <w:r w:rsidR="00592002">
      <w:rPr>
        <w:b/>
        <w:bCs/>
      </w:rPr>
      <w:tab/>
      <w:t>3.1.</w:t>
    </w:r>
    <w:r w:rsidR="00592002">
      <w:rPr>
        <w:b/>
        <w:bCs/>
      </w:rPr>
      <w:tab/>
    </w:r>
    <w:r w:rsidR="00592002">
      <w:rPr>
        <w:b/>
        <w:bCs/>
      </w:rPr>
      <w:tab/>
      <w:t xml:space="preserve"> </w:t>
    </w:r>
    <w:r w:rsidR="00D94825">
      <w:rPr>
        <w:rStyle w:val="Numrodepage"/>
      </w:rPr>
      <w:fldChar w:fldCharType="begin"/>
    </w:r>
    <w:r w:rsidR="00592002">
      <w:rPr>
        <w:rStyle w:val="Numrodepage"/>
      </w:rPr>
      <w:instrText xml:space="preserve"> PAGE </w:instrText>
    </w:r>
    <w:r w:rsidR="00D94825">
      <w:rPr>
        <w:rStyle w:val="Numrodepage"/>
      </w:rPr>
      <w:fldChar w:fldCharType="separate"/>
    </w:r>
    <w:r w:rsidR="009B65E2">
      <w:rPr>
        <w:rStyle w:val="Numrodepage"/>
        <w:noProof/>
      </w:rPr>
      <w:t>5</w:t>
    </w:r>
    <w:r w:rsidR="00D94825">
      <w:rPr>
        <w:rStyle w:val="Numrodepag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D"/>
    <w:multiLevelType w:val="hybridMultilevel"/>
    <w:tmpl w:val="BC349FF8"/>
    <w:lvl w:ilvl="0" w:tplc="040C000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FF498F"/>
    <w:multiLevelType w:val="hybridMultilevel"/>
    <w:tmpl w:val="76A4DFAA"/>
    <w:lvl w:ilvl="0" w:tplc="FBBCE5F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865B5C"/>
    <w:multiLevelType w:val="hybridMultilevel"/>
    <w:tmpl w:val="B4CED74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BCC3662"/>
    <w:multiLevelType w:val="hybridMultilevel"/>
    <w:tmpl w:val="067885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C2A36E9"/>
    <w:multiLevelType w:val="hybridMultilevel"/>
    <w:tmpl w:val="54387324"/>
    <w:lvl w:ilvl="0" w:tplc="A60A4C0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9F02DED"/>
    <w:multiLevelType w:val="hybridMultilevel"/>
    <w:tmpl w:val="2F8C8F76"/>
    <w:lvl w:ilvl="0" w:tplc="FBBCE5F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07E460A"/>
    <w:multiLevelType w:val="hybridMultilevel"/>
    <w:tmpl w:val="DEB8FCFA"/>
    <w:lvl w:ilvl="0" w:tplc="0B0AE8B4">
      <w:numFmt w:val="bullet"/>
      <w:lvlText w:val="o"/>
      <w:lvlJc w:val="left"/>
      <w:pPr>
        <w:tabs>
          <w:tab w:val="num" w:pos="720"/>
        </w:tabs>
        <w:ind w:left="720" w:hanging="360"/>
      </w:pPr>
      <w:rPr>
        <w:rFonts w:ascii="Courier New" w:eastAsia="Times New Roman"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2C75F5E"/>
    <w:multiLevelType w:val="multilevel"/>
    <w:tmpl w:val="76A4DFA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24B172E"/>
    <w:multiLevelType w:val="multilevel"/>
    <w:tmpl w:val="587AB70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4D764DC"/>
    <w:multiLevelType w:val="hybridMultilevel"/>
    <w:tmpl w:val="827E95FC"/>
    <w:lvl w:ilvl="0" w:tplc="627A7FF0">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D57008D"/>
    <w:multiLevelType w:val="hybridMultilevel"/>
    <w:tmpl w:val="A802CE00"/>
    <w:lvl w:ilvl="0" w:tplc="D27A22A2">
      <w:numFmt w:val="bullet"/>
      <w:lvlText w:val="o"/>
      <w:lvlJc w:val="left"/>
      <w:pPr>
        <w:tabs>
          <w:tab w:val="num" w:pos="360"/>
        </w:tabs>
        <w:ind w:left="360" w:hanging="360"/>
      </w:pPr>
      <w:rPr>
        <w:rFonts w:ascii="Courier New" w:eastAsia="Times New Roman" w:hAnsi="Courier New"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27013BC"/>
    <w:multiLevelType w:val="hybridMultilevel"/>
    <w:tmpl w:val="8E84EE62"/>
    <w:lvl w:ilvl="0" w:tplc="0D4C8D1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6321BAB"/>
    <w:multiLevelType w:val="hybridMultilevel"/>
    <w:tmpl w:val="587AB706"/>
    <w:lvl w:ilvl="0" w:tplc="FBBCE5F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C6B6ADA"/>
    <w:multiLevelType w:val="hybridMultilevel"/>
    <w:tmpl w:val="771AB912"/>
    <w:lvl w:ilvl="0" w:tplc="040C000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12"/>
  </w:num>
  <w:num w:numId="5">
    <w:abstractNumId w:val="8"/>
  </w:num>
  <w:num w:numId="6">
    <w:abstractNumId w:val="11"/>
  </w:num>
  <w:num w:numId="7">
    <w:abstractNumId w:val="9"/>
  </w:num>
  <w:num w:numId="8">
    <w:abstractNumId w:val="7"/>
  </w:num>
  <w:num w:numId="9">
    <w:abstractNumId w:val="10"/>
  </w:num>
  <w:num w:numId="10">
    <w:abstractNumId w:val="13"/>
  </w:num>
  <w:num w:numId="11">
    <w:abstractNumId w:val="0"/>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29CB"/>
    <w:rsid w:val="00014056"/>
    <w:rsid w:val="00015EC7"/>
    <w:rsid w:val="00016FC1"/>
    <w:rsid w:val="000268CE"/>
    <w:rsid w:val="00031556"/>
    <w:rsid w:val="00040687"/>
    <w:rsid w:val="00041164"/>
    <w:rsid w:val="00041ABF"/>
    <w:rsid w:val="000424AA"/>
    <w:rsid w:val="00055205"/>
    <w:rsid w:val="000557F0"/>
    <w:rsid w:val="00060EE8"/>
    <w:rsid w:val="00071769"/>
    <w:rsid w:val="00076F2E"/>
    <w:rsid w:val="000853D2"/>
    <w:rsid w:val="00086915"/>
    <w:rsid w:val="00086B5B"/>
    <w:rsid w:val="00093E29"/>
    <w:rsid w:val="000B159E"/>
    <w:rsid w:val="000C72F9"/>
    <w:rsid w:val="000F2F0C"/>
    <w:rsid w:val="001164E2"/>
    <w:rsid w:val="00124DC0"/>
    <w:rsid w:val="001434C4"/>
    <w:rsid w:val="00151BA0"/>
    <w:rsid w:val="0017349E"/>
    <w:rsid w:val="00186249"/>
    <w:rsid w:val="00197E61"/>
    <w:rsid w:val="001A1B82"/>
    <w:rsid w:val="001A6881"/>
    <w:rsid w:val="001B30C3"/>
    <w:rsid w:val="001D5393"/>
    <w:rsid w:val="001E0110"/>
    <w:rsid w:val="001E501F"/>
    <w:rsid w:val="001F7F20"/>
    <w:rsid w:val="00210B0F"/>
    <w:rsid w:val="002434E1"/>
    <w:rsid w:val="00243700"/>
    <w:rsid w:val="0025353E"/>
    <w:rsid w:val="00255297"/>
    <w:rsid w:val="002677ED"/>
    <w:rsid w:val="00272F88"/>
    <w:rsid w:val="0027669C"/>
    <w:rsid w:val="00290404"/>
    <w:rsid w:val="002D7C2B"/>
    <w:rsid w:val="002E047B"/>
    <w:rsid w:val="002E77B1"/>
    <w:rsid w:val="002E7B26"/>
    <w:rsid w:val="002F3056"/>
    <w:rsid w:val="003128BC"/>
    <w:rsid w:val="00313F1B"/>
    <w:rsid w:val="003271C4"/>
    <w:rsid w:val="00330D36"/>
    <w:rsid w:val="0035353D"/>
    <w:rsid w:val="00355469"/>
    <w:rsid w:val="00367328"/>
    <w:rsid w:val="00372425"/>
    <w:rsid w:val="00384A50"/>
    <w:rsid w:val="00387C0C"/>
    <w:rsid w:val="00392E6B"/>
    <w:rsid w:val="003B29F4"/>
    <w:rsid w:val="003B794F"/>
    <w:rsid w:val="003C0AC9"/>
    <w:rsid w:val="003C4A89"/>
    <w:rsid w:val="003D10CB"/>
    <w:rsid w:val="003D7DAF"/>
    <w:rsid w:val="003E60C7"/>
    <w:rsid w:val="003E750C"/>
    <w:rsid w:val="003F049F"/>
    <w:rsid w:val="00404268"/>
    <w:rsid w:val="0040708E"/>
    <w:rsid w:val="004074B9"/>
    <w:rsid w:val="0042190D"/>
    <w:rsid w:val="004551A7"/>
    <w:rsid w:val="0046123E"/>
    <w:rsid w:val="00461A24"/>
    <w:rsid w:val="00470872"/>
    <w:rsid w:val="00471159"/>
    <w:rsid w:val="00473743"/>
    <w:rsid w:val="00475480"/>
    <w:rsid w:val="004757B4"/>
    <w:rsid w:val="00475B34"/>
    <w:rsid w:val="00476856"/>
    <w:rsid w:val="00476F85"/>
    <w:rsid w:val="00484B53"/>
    <w:rsid w:val="004851A4"/>
    <w:rsid w:val="004A688E"/>
    <w:rsid w:val="004D5C8F"/>
    <w:rsid w:val="004E26BF"/>
    <w:rsid w:val="004E32C7"/>
    <w:rsid w:val="00501AAC"/>
    <w:rsid w:val="00507F08"/>
    <w:rsid w:val="00512980"/>
    <w:rsid w:val="00524D0A"/>
    <w:rsid w:val="005439BE"/>
    <w:rsid w:val="0054666F"/>
    <w:rsid w:val="00550961"/>
    <w:rsid w:val="00556BCF"/>
    <w:rsid w:val="00575BDD"/>
    <w:rsid w:val="00577D23"/>
    <w:rsid w:val="00592002"/>
    <w:rsid w:val="0059326F"/>
    <w:rsid w:val="00593BF7"/>
    <w:rsid w:val="005A179E"/>
    <w:rsid w:val="005A33CF"/>
    <w:rsid w:val="005B2334"/>
    <w:rsid w:val="005D223A"/>
    <w:rsid w:val="005D39AE"/>
    <w:rsid w:val="005D67F0"/>
    <w:rsid w:val="005D757C"/>
    <w:rsid w:val="005F4BBD"/>
    <w:rsid w:val="00603130"/>
    <w:rsid w:val="006113FA"/>
    <w:rsid w:val="0062554C"/>
    <w:rsid w:val="0062681B"/>
    <w:rsid w:val="00633C98"/>
    <w:rsid w:val="006342C1"/>
    <w:rsid w:val="0064023B"/>
    <w:rsid w:val="00643A4B"/>
    <w:rsid w:val="00654941"/>
    <w:rsid w:val="0066697F"/>
    <w:rsid w:val="006708D8"/>
    <w:rsid w:val="0068352E"/>
    <w:rsid w:val="006844A0"/>
    <w:rsid w:val="0069583B"/>
    <w:rsid w:val="006C19EA"/>
    <w:rsid w:val="006D761B"/>
    <w:rsid w:val="006F0652"/>
    <w:rsid w:val="006F1315"/>
    <w:rsid w:val="006F156F"/>
    <w:rsid w:val="006F75CD"/>
    <w:rsid w:val="007128C1"/>
    <w:rsid w:val="00715BA3"/>
    <w:rsid w:val="007259D1"/>
    <w:rsid w:val="007423F0"/>
    <w:rsid w:val="00751505"/>
    <w:rsid w:val="007550B9"/>
    <w:rsid w:val="0075570A"/>
    <w:rsid w:val="00774F2C"/>
    <w:rsid w:val="00775763"/>
    <w:rsid w:val="007843AB"/>
    <w:rsid w:val="0079362B"/>
    <w:rsid w:val="007A5AE6"/>
    <w:rsid w:val="007A69CE"/>
    <w:rsid w:val="007B16AD"/>
    <w:rsid w:val="007B20D2"/>
    <w:rsid w:val="007D49B4"/>
    <w:rsid w:val="007E1E13"/>
    <w:rsid w:val="007E2577"/>
    <w:rsid w:val="007E427C"/>
    <w:rsid w:val="007E61CB"/>
    <w:rsid w:val="007E7971"/>
    <w:rsid w:val="007F2FF9"/>
    <w:rsid w:val="00800C41"/>
    <w:rsid w:val="00806648"/>
    <w:rsid w:val="00811C0F"/>
    <w:rsid w:val="00825D08"/>
    <w:rsid w:val="008436EB"/>
    <w:rsid w:val="00843B99"/>
    <w:rsid w:val="00844891"/>
    <w:rsid w:val="00854E32"/>
    <w:rsid w:val="00870221"/>
    <w:rsid w:val="008777C9"/>
    <w:rsid w:val="008871F1"/>
    <w:rsid w:val="008B253C"/>
    <w:rsid w:val="008C3D18"/>
    <w:rsid w:val="008C7C2B"/>
    <w:rsid w:val="008D3BA6"/>
    <w:rsid w:val="008D6ED3"/>
    <w:rsid w:val="008E3F4D"/>
    <w:rsid w:val="00901816"/>
    <w:rsid w:val="009156CF"/>
    <w:rsid w:val="00923A79"/>
    <w:rsid w:val="009277A4"/>
    <w:rsid w:val="00957F1C"/>
    <w:rsid w:val="00982C27"/>
    <w:rsid w:val="009A46E5"/>
    <w:rsid w:val="009A610B"/>
    <w:rsid w:val="009A74DC"/>
    <w:rsid w:val="009A7C50"/>
    <w:rsid w:val="009B415C"/>
    <w:rsid w:val="009B65E2"/>
    <w:rsid w:val="009C4698"/>
    <w:rsid w:val="009D05DA"/>
    <w:rsid w:val="009D7EFE"/>
    <w:rsid w:val="009E0785"/>
    <w:rsid w:val="009E0C02"/>
    <w:rsid w:val="009E0F8D"/>
    <w:rsid w:val="009F3652"/>
    <w:rsid w:val="00A05912"/>
    <w:rsid w:val="00A06639"/>
    <w:rsid w:val="00A128F1"/>
    <w:rsid w:val="00A20BB3"/>
    <w:rsid w:val="00A222C6"/>
    <w:rsid w:val="00A22CCC"/>
    <w:rsid w:val="00A24AB6"/>
    <w:rsid w:val="00A25FE4"/>
    <w:rsid w:val="00A65470"/>
    <w:rsid w:val="00A70DF7"/>
    <w:rsid w:val="00A774E1"/>
    <w:rsid w:val="00A929CB"/>
    <w:rsid w:val="00AB10E3"/>
    <w:rsid w:val="00AC02F9"/>
    <w:rsid w:val="00B031F0"/>
    <w:rsid w:val="00B06C78"/>
    <w:rsid w:val="00B122B3"/>
    <w:rsid w:val="00B1725A"/>
    <w:rsid w:val="00B22ADC"/>
    <w:rsid w:val="00B25C19"/>
    <w:rsid w:val="00B31DE2"/>
    <w:rsid w:val="00B4485B"/>
    <w:rsid w:val="00B4615B"/>
    <w:rsid w:val="00B50185"/>
    <w:rsid w:val="00B513B7"/>
    <w:rsid w:val="00B843B3"/>
    <w:rsid w:val="00B87FA3"/>
    <w:rsid w:val="00B9637C"/>
    <w:rsid w:val="00BA167E"/>
    <w:rsid w:val="00BC751C"/>
    <w:rsid w:val="00BD4515"/>
    <w:rsid w:val="00BE65D9"/>
    <w:rsid w:val="00BF1E11"/>
    <w:rsid w:val="00C17CE3"/>
    <w:rsid w:val="00C3153C"/>
    <w:rsid w:val="00C344BB"/>
    <w:rsid w:val="00C60073"/>
    <w:rsid w:val="00C73F35"/>
    <w:rsid w:val="00C753D5"/>
    <w:rsid w:val="00C76A3A"/>
    <w:rsid w:val="00C80DCE"/>
    <w:rsid w:val="00CA4482"/>
    <w:rsid w:val="00CA4A9C"/>
    <w:rsid w:val="00CA74C5"/>
    <w:rsid w:val="00CB3C5A"/>
    <w:rsid w:val="00CD5492"/>
    <w:rsid w:val="00CD7BD5"/>
    <w:rsid w:val="00CE57CB"/>
    <w:rsid w:val="00CE7959"/>
    <w:rsid w:val="00CF4BE9"/>
    <w:rsid w:val="00D13B15"/>
    <w:rsid w:val="00D147AD"/>
    <w:rsid w:val="00D16930"/>
    <w:rsid w:val="00D23120"/>
    <w:rsid w:val="00D60C90"/>
    <w:rsid w:val="00D7672B"/>
    <w:rsid w:val="00D8140D"/>
    <w:rsid w:val="00D94825"/>
    <w:rsid w:val="00DA0F02"/>
    <w:rsid w:val="00DA2175"/>
    <w:rsid w:val="00DB60FE"/>
    <w:rsid w:val="00DC133B"/>
    <w:rsid w:val="00DC146D"/>
    <w:rsid w:val="00DC4143"/>
    <w:rsid w:val="00DD0DD8"/>
    <w:rsid w:val="00DD3F7F"/>
    <w:rsid w:val="00E03889"/>
    <w:rsid w:val="00E07D7A"/>
    <w:rsid w:val="00E13D32"/>
    <w:rsid w:val="00E22444"/>
    <w:rsid w:val="00E312B0"/>
    <w:rsid w:val="00E332DA"/>
    <w:rsid w:val="00E40BA3"/>
    <w:rsid w:val="00E4203D"/>
    <w:rsid w:val="00E42AA0"/>
    <w:rsid w:val="00E50C80"/>
    <w:rsid w:val="00E55DAE"/>
    <w:rsid w:val="00E734EB"/>
    <w:rsid w:val="00E7763A"/>
    <w:rsid w:val="00E84D7B"/>
    <w:rsid w:val="00E87E0C"/>
    <w:rsid w:val="00E93CA5"/>
    <w:rsid w:val="00EA1C0A"/>
    <w:rsid w:val="00EB53CA"/>
    <w:rsid w:val="00EB6946"/>
    <w:rsid w:val="00EC13F8"/>
    <w:rsid w:val="00ED4F9B"/>
    <w:rsid w:val="00F018BE"/>
    <w:rsid w:val="00F21187"/>
    <w:rsid w:val="00F24D58"/>
    <w:rsid w:val="00F3155C"/>
    <w:rsid w:val="00F40D7D"/>
    <w:rsid w:val="00F54D39"/>
    <w:rsid w:val="00F72886"/>
    <w:rsid w:val="00F728AF"/>
    <w:rsid w:val="00FA34A5"/>
    <w:rsid w:val="00FA6E70"/>
    <w:rsid w:val="00FB4981"/>
    <w:rsid w:val="00FC4A95"/>
    <w:rsid w:val="00FC6199"/>
    <w:rsid w:val="00FE3C2C"/>
    <w:rsid w:val="00FE4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25"/>
    <w:rPr>
      <w:rFonts w:ascii="Arial"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929CB"/>
    <w:pPr>
      <w:tabs>
        <w:tab w:val="center" w:pos="4536"/>
        <w:tab w:val="right" w:pos="9072"/>
      </w:tabs>
    </w:pPr>
  </w:style>
  <w:style w:type="paragraph" w:styleId="Pieddepage">
    <w:name w:val="footer"/>
    <w:basedOn w:val="Normal"/>
    <w:rsid w:val="00A929CB"/>
    <w:pPr>
      <w:tabs>
        <w:tab w:val="center" w:pos="4536"/>
        <w:tab w:val="right" w:pos="9072"/>
      </w:tabs>
    </w:pPr>
  </w:style>
  <w:style w:type="table" w:styleId="Grilledutableau">
    <w:name w:val="Table Grid"/>
    <w:basedOn w:val="TableauNormal"/>
    <w:rsid w:val="009D05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6F0652"/>
    <w:rPr>
      <w:color w:val="0000FF"/>
      <w:u w:val="single"/>
    </w:rPr>
  </w:style>
  <w:style w:type="paragraph" w:styleId="Corpsdetexte">
    <w:name w:val="Body Text"/>
    <w:basedOn w:val="Normal"/>
    <w:rsid w:val="00F24D58"/>
    <w:rPr>
      <w:rFonts w:cs="Arial"/>
      <w:b/>
      <w:bCs/>
      <w:sz w:val="22"/>
    </w:rPr>
  </w:style>
  <w:style w:type="character" w:styleId="Numrodepage">
    <w:name w:val="page number"/>
    <w:basedOn w:val="Policepardfaut"/>
    <w:rsid w:val="0066697F"/>
  </w:style>
  <w:style w:type="character" w:styleId="Lienhypertextesuivivisit">
    <w:name w:val="FollowedHyperlink"/>
    <w:basedOn w:val="Policepardfaut"/>
    <w:rsid w:val="00CA74C5"/>
    <w:rPr>
      <w:color w:val="800080"/>
      <w:u w:val="single"/>
    </w:rPr>
  </w:style>
  <w:style w:type="paragraph" w:styleId="Textedebulles">
    <w:name w:val="Balloon Text"/>
    <w:basedOn w:val="Normal"/>
    <w:link w:val="TextedebullesCar"/>
    <w:uiPriority w:val="99"/>
    <w:semiHidden/>
    <w:unhideWhenUsed/>
    <w:rsid w:val="00B1725A"/>
    <w:rPr>
      <w:rFonts w:ascii="Tahoma" w:hAnsi="Tahoma" w:cs="Tahoma"/>
      <w:sz w:val="16"/>
      <w:szCs w:val="16"/>
    </w:rPr>
  </w:style>
  <w:style w:type="character" w:customStyle="1" w:styleId="TextedebullesCar">
    <w:name w:val="Texte de bulles Car"/>
    <w:basedOn w:val="Policepardfaut"/>
    <w:link w:val="Textedebulles"/>
    <w:uiPriority w:val="99"/>
    <w:semiHidden/>
    <w:rsid w:val="00B17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19788">
      <w:bodyDiv w:val="1"/>
      <w:marLeft w:val="0"/>
      <w:marRight w:val="0"/>
      <w:marTop w:val="0"/>
      <w:marBottom w:val="0"/>
      <w:divBdr>
        <w:top w:val="none" w:sz="0" w:space="0" w:color="auto"/>
        <w:left w:val="none" w:sz="0" w:space="0" w:color="auto"/>
        <w:bottom w:val="none" w:sz="0" w:space="0" w:color="auto"/>
        <w:right w:val="none" w:sz="0" w:space="0" w:color="auto"/>
      </w:divBdr>
    </w:div>
    <w:div w:id="1366170787">
      <w:bodyDiv w:val="1"/>
      <w:marLeft w:val="0"/>
      <w:marRight w:val="0"/>
      <w:marTop w:val="0"/>
      <w:marBottom w:val="0"/>
      <w:divBdr>
        <w:top w:val="none" w:sz="0" w:space="0" w:color="auto"/>
        <w:left w:val="none" w:sz="0" w:space="0" w:color="auto"/>
        <w:bottom w:val="none" w:sz="0" w:space="0" w:color="auto"/>
        <w:right w:val="none" w:sz="0" w:space="0" w:color="auto"/>
      </w:divBdr>
    </w:div>
    <w:div w:id="20204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uv.fr/" TargetMode="External"/><Relationship Id="rId13" Type="http://schemas.openxmlformats.org/officeDocument/2006/relationships/image" Target="media/image1.jpe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vosdroits.service-public.fr"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urdecassation.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conseil-etat.fr"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ado.justice.gouv.fr/php/index.php" TargetMode="External"/><Relationship Id="rId14" Type="http://schemas.openxmlformats.org/officeDocument/2006/relationships/image" Target="media/image2.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1810</Words>
  <Characters>9958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11745</CharactersWithSpaces>
  <SharedDoc>false</SharedDoc>
  <HLinks>
    <vt:vector size="30" baseType="variant">
      <vt:variant>
        <vt:i4>7078006</vt:i4>
      </vt:variant>
      <vt:variant>
        <vt:i4>12</vt:i4>
      </vt:variant>
      <vt:variant>
        <vt:i4>0</vt:i4>
      </vt:variant>
      <vt:variant>
        <vt:i4>5</vt:i4>
      </vt:variant>
      <vt:variant>
        <vt:lpwstr>http://vosdroits.service-public.fr/</vt:lpwstr>
      </vt:variant>
      <vt:variant>
        <vt:lpwstr/>
      </vt:variant>
      <vt:variant>
        <vt:i4>6684797</vt:i4>
      </vt:variant>
      <vt:variant>
        <vt:i4>9</vt:i4>
      </vt:variant>
      <vt:variant>
        <vt:i4>0</vt:i4>
      </vt:variant>
      <vt:variant>
        <vt:i4>5</vt:i4>
      </vt:variant>
      <vt:variant>
        <vt:lpwstr>http://www.courdecassation.fr/</vt:lpwstr>
      </vt:variant>
      <vt:variant>
        <vt:lpwstr/>
      </vt:variant>
      <vt:variant>
        <vt:i4>7798894</vt:i4>
      </vt:variant>
      <vt:variant>
        <vt:i4>6</vt:i4>
      </vt:variant>
      <vt:variant>
        <vt:i4>0</vt:i4>
      </vt:variant>
      <vt:variant>
        <vt:i4>5</vt:i4>
      </vt:variant>
      <vt:variant>
        <vt:lpwstr>http://www.conseil-etat.fr/</vt:lpwstr>
      </vt:variant>
      <vt:variant>
        <vt:lpwstr/>
      </vt:variant>
      <vt:variant>
        <vt:i4>720908</vt:i4>
      </vt:variant>
      <vt:variant>
        <vt:i4>3</vt:i4>
      </vt:variant>
      <vt:variant>
        <vt:i4>0</vt:i4>
      </vt:variant>
      <vt:variant>
        <vt:i4>5</vt:i4>
      </vt:variant>
      <vt:variant>
        <vt:lpwstr>http://www.ado.justice.gouv.fr/php/index.php</vt:lpwstr>
      </vt:variant>
      <vt:variant>
        <vt:lpwstr/>
      </vt:variant>
      <vt:variant>
        <vt:i4>7340131</vt:i4>
      </vt:variant>
      <vt:variant>
        <vt:i4>0</vt:i4>
      </vt:variant>
      <vt:variant>
        <vt:i4>0</vt:i4>
      </vt:variant>
      <vt:variant>
        <vt:i4>5</vt:i4>
      </vt:variant>
      <vt:variant>
        <vt:lpwstr>http://www.justice.gouv.fr/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Dekoninck</dc:creator>
  <cp:lastModifiedBy>Nathalie</cp:lastModifiedBy>
  <cp:revision>6</cp:revision>
  <dcterms:created xsi:type="dcterms:W3CDTF">2009-11-23T16:34:00Z</dcterms:created>
  <dcterms:modified xsi:type="dcterms:W3CDTF">2012-11-05T15:45:00Z</dcterms:modified>
</cp:coreProperties>
</file>