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DC" w:rsidRPr="00F65CE5" w:rsidRDefault="003B2BDC" w:rsidP="00F65CE5">
      <w:pPr>
        <w:shd w:val="clear" w:color="auto" w:fill="FFFFFF"/>
        <w:spacing w:after="224" w:line="748" w:lineRule="atLeast"/>
        <w:jc w:val="center"/>
        <w:textAlignment w:val="baseline"/>
        <w:outlineLvl w:val="1"/>
        <w:rPr>
          <w:rFonts w:ascii="Arial" w:eastAsia="Times New Roman" w:hAnsi="Arial" w:cs="Arial"/>
          <w:b/>
          <w:bCs/>
          <w:color w:val="393D46"/>
          <w:spacing w:val="-19"/>
          <w:sz w:val="36"/>
          <w:szCs w:val="36"/>
          <w:lang w:eastAsia="fr-FR"/>
        </w:rPr>
      </w:pPr>
      <w:r w:rsidRPr="00F65CE5">
        <w:rPr>
          <w:rFonts w:ascii="Arial" w:eastAsia="Times New Roman" w:hAnsi="Arial" w:cs="Arial"/>
          <w:b/>
          <w:bCs/>
          <w:color w:val="393D46"/>
          <w:spacing w:val="-19"/>
          <w:sz w:val="36"/>
          <w:szCs w:val="36"/>
          <w:lang w:eastAsia="fr-FR"/>
        </w:rPr>
        <w:t>Palpation de sécurité et cadre  législatif</w:t>
      </w:r>
    </w:p>
    <w:p w:rsidR="00F65CE5" w:rsidRPr="00D377CB" w:rsidRDefault="00F65CE5" w:rsidP="003B2BDC">
      <w:pPr>
        <w:shd w:val="clear" w:color="auto" w:fill="FFFFFF"/>
        <w:spacing w:after="224" w:line="748" w:lineRule="atLeast"/>
        <w:textAlignment w:val="baseline"/>
        <w:outlineLvl w:val="1"/>
        <w:rPr>
          <w:rFonts w:ascii="Arial" w:eastAsia="Times New Roman" w:hAnsi="Arial" w:cs="Arial"/>
          <w:b/>
          <w:bCs/>
          <w:color w:val="244061" w:themeColor="accent1" w:themeShade="80"/>
          <w:spacing w:val="-19"/>
          <w:sz w:val="36"/>
          <w:szCs w:val="36"/>
          <w:lang w:eastAsia="fr-FR"/>
        </w:rPr>
      </w:pPr>
      <w:r w:rsidRPr="00D377CB">
        <w:rPr>
          <w:rFonts w:ascii="Arial" w:eastAsia="Times New Roman" w:hAnsi="Arial" w:cs="Arial"/>
          <w:b/>
          <w:bCs/>
          <w:color w:val="244061" w:themeColor="accent1" w:themeShade="80"/>
          <w:spacing w:val="-19"/>
          <w:sz w:val="36"/>
          <w:szCs w:val="36"/>
          <w:lang w:eastAsia="fr-FR"/>
        </w:rPr>
        <w:t>Historique :</w:t>
      </w:r>
    </w:p>
    <w:p w:rsidR="00F65CE5" w:rsidRPr="00D377CB" w:rsidRDefault="00F65CE5" w:rsidP="00F65CE5">
      <w:pPr>
        <w:pStyle w:val="Paragraphedeliste"/>
        <w:numPr>
          <w:ilvl w:val="0"/>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lang w:eastAsia="fr-FR"/>
        </w:rPr>
      </w:pPr>
      <w:r w:rsidRPr="00D377CB">
        <w:rPr>
          <w:rFonts w:ascii="Verdana" w:eastAsia="Times New Roman" w:hAnsi="Verdana" w:cs="Arial"/>
          <w:bCs/>
          <w:color w:val="244061" w:themeColor="accent1" w:themeShade="80"/>
          <w:spacing w:val="-19"/>
          <w:sz w:val="24"/>
          <w:szCs w:val="24"/>
          <w:lang w:eastAsia="fr-FR"/>
        </w:rPr>
        <w:t>08/1993 : PSG – CAEN = CRSS Blessés.</w:t>
      </w:r>
    </w:p>
    <w:p w:rsidR="00F65CE5" w:rsidRPr="00D377CB" w:rsidRDefault="00F65CE5" w:rsidP="00F65CE5">
      <w:pPr>
        <w:pStyle w:val="Paragraphedeliste"/>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lang w:eastAsia="fr-FR"/>
        </w:rPr>
      </w:pPr>
    </w:p>
    <w:p w:rsidR="00F65CE5" w:rsidRPr="00D377CB" w:rsidRDefault="00F65CE5" w:rsidP="00F65CE5">
      <w:pPr>
        <w:pStyle w:val="Paragraphedeliste"/>
        <w:numPr>
          <w:ilvl w:val="0"/>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u w:val="single"/>
          <w:lang w:eastAsia="fr-FR"/>
        </w:rPr>
        <w:t>Loi du 06 décembre 1993 </w:t>
      </w:r>
      <w:r w:rsidRPr="00D377CB">
        <w:rPr>
          <w:rFonts w:ascii="Verdana" w:eastAsia="Times New Roman" w:hAnsi="Verdana" w:cs="Arial"/>
          <w:bCs/>
          <w:color w:val="244061" w:themeColor="accent1" w:themeShade="80"/>
          <w:spacing w:val="-19"/>
          <w:sz w:val="24"/>
          <w:szCs w:val="24"/>
          <w:lang w:eastAsia="fr-FR"/>
        </w:rPr>
        <w:t>: interdiction d’introduire de l’alcool, objets dangereux, signe raciste, fumigènes et moyens pyrotechniques dans les enceintes sportives, récréatives et culturelles.</w:t>
      </w:r>
      <w:r w:rsidR="0083565A" w:rsidRPr="00D377CB">
        <w:rPr>
          <w:rFonts w:ascii="Verdana" w:eastAsia="Times New Roman" w:hAnsi="Verdana" w:cs="Arial"/>
          <w:bCs/>
          <w:color w:val="244061" w:themeColor="accent1" w:themeShade="80"/>
          <w:spacing w:val="-19"/>
          <w:sz w:val="24"/>
          <w:szCs w:val="24"/>
          <w:lang w:eastAsia="fr-FR"/>
        </w:rPr>
        <w:t xml:space="preserve"> (Loi dite ALIOT Marie)</w:t>
      </w:r>
    </w:p>
    <w:p w:rsidR="00F65CE5" w:rsidRPr="00D377CB" w:rsidRDefault="00F65CE5" w:rsidP="00F65CE5">
      <w:pPr>
        <w:pStyle w:val="Paragraphedeliste"/>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p>
    <w:p w:rsidR="00F65CE5" w:rsidRPr="00D377CB" w:rsidRDefault="00F65CE5" w:rsidP="00F65CE5">
      <w:pPr>
        <w:pStyle w:val="Paragraphedeliste"/>
        <w:numPr>
          <w:ilvl w:val="0"/>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u w:val="single"/>
          <w:lang w:eastAsia="fr-FR"/>
        </w:rPr>
        <w:t xml:space="preserve">Loi Pasqua en 1995 : </w:t>
      </w:r>
      <w:r w:rsidRPr="00D377CB">
        <w:rPr>
          <w:rFonts w:ascii="Verdana" w:eastAsia="Times New Roman" w:hAnsi="Verdana" w:cs="Arial"/>
          <w:bCs/>
          <w:color w:val="244061" w:themeColor="accent1" w:themeShade="80"/>
          <w:spacing w:val="-19"/>
          <w:sz w:val="24"/>
          <w:szCs w:val="24"/>
          <w:lang w:eastAsia="fr-FR"/>
        </w:rPr>
        <w:t>loi d’orientation et de programmation de la sécurité intérieure (LOPSI) le 21/01/1995.</w:t>
      </w:r>
    </w:p>
    <w:p w:rsidR="00F65CE5" w:rsidRPr="00D377CB" w:rsidRDefault="00F65CE5" w:rsidP="00F65CE5">
      <w:pPr>
        <w:pStyle w:val="Paragraphedeliste"/>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p>
    <w:p w:rsidR="00F65CE5" w:rsidRPr="00D377CB" w:rsidRDefault="00F65CE5" w:rsidP="00F65CE5">
      <w:pPr>
        <w:pStyle w:val="Paragraphedeliste"/>
        <w:numPr>
          <w:ilvl w:val="1"/>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u w:val="single"/>
          <w:lang w:eastAsia="fr-FR"/>
        </w:rPr>
        <w:t xml:space="preserve">Art 10 : </w:t>
      </w:r>
      <w:r w:rsidRPr="00D377CB">
        <w:rPr>
          <w:rFonts w:ascii="Verdana" w:eastAsia="Times New Roman" w:hAnsi="Verdana" w:cs="Arial"/>
          <w:bCs/>
          <w:color w:val="244061" w:themeColor="accent1" w:themeShade="80"/>
          <w:spacing w:val="-19"/>
          <w:sz w:val="24"/>
          <w:szCs w:val="24"/>
          <w:lang w:eastAsia="fr-FR"/>
        </w:rPr>
        <w:t>définition de la vidéosurveillance  et de son utilisation. Décret d’application le 17 octobre 1996 = définition de la vidéosurveillance, mise en œuvre d’un système de vidéosurveillance, autorisation, etc.…</w:t>
      </w:r>
    </w:p>
    <w:p w:rsidR="00F65CE5" w:rsidRPr="00D377CB" w:rsidRDefault="00F65CE5" w:rsidP="00F65CE5">
      <w:pPr>
        <w:pStyle w:val="Paragraphedeliste"/>
        <w:shd w:val="clear" w:color="auto" w:fill="FFFFFF"/>
        <w:spacing w:after="224" w:line="40" w:lineRule="atLeast"/>
        <w:ind w:left="1440"/>
        <w:textAlignment w:val="baseline"/>
        <w:outlineLvl w:val="1"/>
        <w:rPr>
          <w:rFonts w:ascii="Verdana" w:eastAsia="Times New Roman" w:hAnsi="Verdana" w:cs="Arial"/>
          <w:bCs/>
          <w:color w:val="244061" w:themeColor="accent1" w:themeShade="80"/>
          <w:spacing w:val="-19"/>
          <w:sz w:val="24"/>
          <w:szCs w:val="24"/>
          <w:u w:val="single"/>
          <w:lang w:eastAsia="fr-FR"/>
        </w:rPr>
      </w:pPr>
    </w:p>
    <w:p w:rsidR="0083565A" w:rsidRPr="00D377CB" w:rsidRDefault="00F65CE5" w:rsidP="0083565A">
      <w:pPr>
        <w:pStyle w:val="Paragraphedeliste"/>
        <w:numPr>
          <w:ilvl w:val="1"/>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u w:val="single"/>
          <w:lang w:eastAsia="fr-FR"/>
        </w:rPr>
        <w:t>Art 23 </w:t>
      </w:r>
      <w:r w:rsidRPr="00D377CB">
        <w:rPr>
          <w:rFonts w:ascii="Verdana" w:eastAsia="Times New Roman" w:hAnsi="Verdana" w:cs="Arial"/>
          <w:bCs/>
          <w:color w:val="244061" w:themeColor="accent1" w:themeShade="80"/>
          <w:spacing w:val="-19"/>
          <w:sz w:val="24"/>
          <w:szCs w:val="24"/>
          <w:lang w:eastAsia="fr-FR"/>
        </w:rPr>
        <w:t xml:space="preserve">: </w:t>
      </w:r>
      <w:r w:rsidR="0083565A" w:rsidRPr="00D377CB">
        <w:rPr>
          <w:rFonts w:ascii="Verdana" w:eastAsia="Times New Roman" w:hAnsi="Verdana" w:cs="Arial"/>
          <w:bCs/>
          <w:color w:val="244061" w:themeColor="accent1" w:themeShade="80"/>
          <w:spacing w:val="-19"/>
          <w:sz w:val="24"/>
          <w:szCs w:val="24"/>
          <w:lang w:eastAsia="fr-FR"/>
        </w:rPr>
        <w:t xml:space="preserve">Obligation pour l’organisateur d’une manifestation de mettre en œuvre son propre service de sécurité, </w:t>
      </w:r>
    </w:p>
    <w:p w:rsidR="0083565A" w:rsidRPr="00D377CB" w:rsidRDefault="0083565A" w:rsidP="0083565A">
      <w:pPr>
        <w:pStyle w:val="Paragraphedeliste"/>
        <w:rPr>
          <w:rFonts w:ascii="Verdana" w:eastAsia="Times New Roman" w:hAnsi="Verdana" w:cs="Arial"/>
          <w:bCs/>
          <w:color w:val="244061" w:themeColor="accent1" w:themeShade="80"/>
          <w:spacing w:val="-19"/>
          <w:sz w:val="24"/>
          <w:szCs w:val="24"/>
          <w:lang w:eastAsia="fr-FR"/>
        </w:rPr>
      </w:pPr>
    </w:p>
    <w:p w:rsidR="00F65CE5" w:rsidRPr="00D377CB" w:rsidRDefault="0083565A" w:rsidP="0083565A">
      <w:pPr>
        <w:pStyle w:val="Paragraphedeliste"/>
        <w:numPr>
          <w:ilvl w:val="2"/>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lang w:eastAsia="fr-FR"/>
        </w:rPr>
        <w:t>décret d’application le 31 mai 1997 : l’organisateur doit mettre en place un service d’ordre interne (+ 1500 personnes) et désigner un DOS (Directeur de l’organisation de la sécurité) dans les stades.</w:t>
      </w:r>
    </w:p>
    <w:p w:rsidR="00D377CB" w:rsidRPr="00D377CB" w:rsidRDefault="00D377CB" w:rsidP="00D377CB">
      <w:pPr>
        <w:pStyle w:val="Paragraphedeliste"/>
        <w:shd w:val="clear" w:color="auto" w:fill="FFFFFF"/>
        <w:spacing w:after="224" w:line="40" w:lineRule="atLeast"/>
        <w:ind w:left="2160"/>
        <w:textAlignment w:val="baseline"/>
        <w:outlineLvl w:val="1"/>
        <w:rPr>
          <w:rFonts w:ascii="Verdana" w:eastAsia="Times New Roman" w:hAnsi="Verdana" w:cs="Arial"/>
          <w:bCs/>
          <w:color w:val="244061" w:themeColor="accent1" w:themeShade="80"/>
          <w:spacing w:val="-19"/>
          <w:sz w:val="24"/>
          <w:szCs w:val="24"/>
          <w:u w:val="single"/>
          <w:lang w:eastAsia="fr-FR"/>
        </w:rPr>
      </w:pPr>
    </w:p>
    <w:p w:rsidR="0083565A" w:rsidRPr="00D377CB" w:rsidRDefault="0083565A" w:rsidP="0083565A">
      <w:pPr>
        <w:pStyle w:val="Paragraphedeliste"/>
        <w:numPr>
          <w:ilvl w:val="2"/>
          <w:numId w:val="1"/>
        </w:numPr>
        <w:shd w:val="clear" w:color="auto" w:fill="FFFFFF"/>
        <w:spacing w:after="224" w:line="40" w:lineRule="atLeast"/>
        <w:textAlignment w:val="baseline"/>
        <w:outlineLvl w:val="1"/>
        <w:rPr>
          <w:rFonts w:ascii="Verdana" w:eastAsia="Times New Roman" w:hAnsi="Verdana" w:cs="Arial"/>
          <w:bCs/>
          <w:color w:val="244061" w:themeColor="accent1" w:themeShade="80"/>
          <w:spacing w:val="-19"/>
          <w:sz w:val="24"/>
          <w:szCs w:val="24"/>
          <w:u w:val="single"/>
          <w:lang w:eastAsia="fr-FR"/>
        </w:rPr>
      </w:pPr>
      <w:r w:rsidRPr="00D377CB">
        <w:rPr>
          <w:rFonts w:ascii="Verdana" w:eastAsia="Times New Roman" w:hAnsi="Verdana" w:cs="Arial"/>
          <w:bCs/>
          <w:color w:val="244061" w:themeColor="accent1" w:themeShade="80"/>
          <w:spacing w:val="-19"/>
          <w:sz w:val="24"/>
          <w:szCs w:val="24"/>
          <w:lang w:eastAsia="fr-FR"/>
        </w:rPr>
        <w:t>Décret du 3 mai 2002 = Rassemblement musical de + 500 personnes.</w:t>
      </w:r>
    </w:p>
    <w:p w:rsidR="0083565A" w:rsidRPr="00D377CB" w:rsidRDefault="0083565A" w:rsidP="00D377CB">
      <w:pPr>
        <w:pStyle w:val="NormalWeb"/>
        <w:numPr>
          <w:ilvl w:val="2"/>
          <w:numId w:val="1"/>
        </w:numPr>
        <w:spacing w:before="0" w:beforeAutospacing="0" w:after="0" w:afterAutospacing="0" w:line="387" w:lineRule="atLeast"/>
        <w:textAlignment w:val="baseline"/>
        <w:rPr>
          <w:rStyle w:val="lev"/>
          <w:rFonts w:ascii="Verdana" w:hAnsi="Verdana" w:cs="Arial"/>
          <w:b w:val="0"/>
          <w:bCs w:val="0"/>
          <w:color w:val="244061" w:themeColor="accent1" w:themeShade="80"/>
        </w:rPr>
      </w:pPr>
      <w:r w:rsidRPr="00D377CB">
        <w:rPr>
          <w:rFonts w:ascii="Verdana" w:hAnsi="Verdana" w:cs="Arial"/>
          <w:color w:val="244061" w:themeColor="accent1" w:themeShade="80"/>
        </w:rPr>
        <w:t xml:space="preserve">Décret n°2002-329 du 8 mars 2002 = Modalités de </w:t>
      </w:r>
      <w:r w:rsidR="00D377CB" w:rsidRPr="00D377CB">
        <w:rPr>
          <w:rFonts w:ascii="Verdana" w:hAnsi="Verdana" w:cs="Arial"/>
          <w:color w:val="244061" w:themeColor="accent1" w:themeShade="80"/>
        </w:rPr>
        <w:t>délivrance</w:t>
      </w:r>
      <w:r w:rsidRPr="00D377CB">
        <w:rPr>
          <w:rFonts w:ascii="Verdana" w:hAnsi="Verdana" w:cs="Arial"/>
          <w:color w:val="244061" w:themeColor="accent1" w:themeShade="80"/>
        </w:rPr>
        <w:t xml:space="preserve">  pour </w:t>
      </w:r>
      <w:r w:rsidR="00D377CB" w:rsidRPr="00D377CB">
        <w:rPr>
          <w:rFonts w:ascii="Verdana" w:hAnsi="Verdana" w:cs="Arial"/>
          <w:color w:val="244061" w:themeColor="accent1" w:themeShade="80"/>
        </w:rPr>
        <w:t>l’o</w:t>
      </w:r>
      <w:r w:rsidR="00D377CB" w:rsidRPr="00D377CB">
        <w:rPr>
          <w:rStyle w:val="lev"/>
          <w:rFonts w:ascii="Verdana" w:hAnsi="Verdana" w:cs="Arial"/>
          <w:b w:val="0"/>
          <w:color w:val="244061" w:themeColor="accent1" w:themeShade="80"/>
          <w:bdr w:val="none" w:sz="0" w:space="0" w:color="auto" w:frame="1"/>
        </w:rPr>
        <w:t>btention d’une</w:t>
      </w:r>
      <w:r w:rsidRPr="00D377CB">
        <w:rPr>
          <w:rStyle w:val="lev"/>
          <w:rFonts w:ascii="Verdana" w:hAnsi="Verdana" w:cs="Arial"/>
          <w:b w:val="0"/>
          <w:color w:val="244061" w:themeColor="accent1" w:themeShade="80"/>
          <w:bdr w:val="none" w:sz="0" w:space="0" w:color="auto" w:frame="1"/>
        </w:rPr>
        <w:t xml:space="preserve"> autorisation pour procéder à des palpations de sécurité en tant qu’agent de surveillance et de gardiennage</w:t>
      </w:r>
      <w:r w:rsidR="00D377CB">
        <w:rPr>
          <w:rStyle w:val="lev"/>
          <w:rFonts w:ascii="Verdana" w:hAnsi="Verdana" w:cs="Arial"/>
          <w:b w:val="0"/>
          <w:color w:val="244061" w:themeColor="accent1" w:themeShade="80"/>
          <w:bdr w:val="none" w:sz="0" w:space="0" w:color="auto" w:frame="1"/>
        </w:rPr>
        <w:t>.</w:t>
      </w:r>
    </w:p>
    <w:p w:rsidR="00D377CB" w:rsidRPr="00D377CB" w:rsidRDefault="00D377CB" w:rsidP="00D377CB">
      <w:pPr>
        <w:pStyle w:val="NormalWeb"/>
        <w:spacing w:before="0" w:beforeAutospacing="0" w:after="0" w:afterAutospacing="0" w:line="387" w:lineRule="atLeast"/>
        <w:ind w:left="2160"/>
        <w:textAlignment w:val="baseline"/>
        <w:rPr>
          <w:rStyle w:val="lev"/>
          <w:rFonts w:ascii="Verdana" w:hAnsi="Verdana" w:cs="Arial"/>
          <w:b w:val="0"/>
          <w:bCs w:val="0"/>
          <w:color w:val="244061" w:themeColor="accent1" w:themeShade="80"/>
        </w:rPr>
      </w:pPr>
    </w:p>
    <w:p w:rsidR="00D377CB" w:rsidRPr="00D377CB" w:rsidRDefault="00D377CB" w:rsidP="00D377CB">
      <w:pPr>
        <w:pStyle w:val="NormalWeb"/>
        <w:numPr>
          <w:ilvl w:val="2"/>
          <w:numId w:val="1"/>
        </w:numPr>
        <w:spacing w:before="0" w:beforeAutospacing="0" w:after="0" w:afterAutospacing="0" w:line="387" w:lineRule="atLeast"/>
        <w:textAlignment w:val="baseline"/>
        <w:rPr>
          <w:rStyle w:val="lev"/>
          <w:rFonts w:ascii="Verdana" w:hAnsi="Verdana" w:cs="Arial"/>
          <w:bCs w:val="0"/>
          <w:color w:val="244061" w:themeColor="accent1" w:themeShade="80"/>
        </w:rPr>
      </w:pPr>
      <w:r>
        <w:rPr>
          <w:rFonts w:ascii="Verdana" w:hAnsi="Verdana" w:cs="Arial"/>
          <w:color w:val="244061" w:themeColor="accent1" w:themeShade="80"/>
        </w:rPr>
        <w:t>D</w:t>
      </w:r>
      <w:r w:rsidRPr="00D377CB">
        <w:rPr>
          <w:rFonts w:ascii="Verdana" w:hAnsi="Verdana" w:cs="Arial"/>
          <w:color w:val="244061" w:themeColor="accent1" w:themeShade="80"/>
        </w:rPr>
        <w:t>écret n°2005-307 du 24 mars 2005</w:t>
      </w:r>
      <w:r>
        <w:rPr>
          <w:rFonts w:ascii="Verdana" w:hAnsi="Verdana" w:cs="Arial"/>
          <w:color w:val="244061" w:themeColor="accent1" w:themeShade="80"/>
        </w:rPr>
        <w:t> </w:t>
      </w:r>
      <w:r w:rsidRPr="00D377CB">
        <w:rPr>
          <w:rFonts w:ascii="Verdana" w:hAnsi="Verdana" w:cs="Arial"/>
          <w:b/>
          <w:color w:val="244061" w:themeColor="accent1" w:themeShade="80"/>
        </w:rPr>
        <w:t xml:space="preserve">: </w:t>
      </w:r>
      <w:r w:rsidRPr="00D377CB">
        <w:rPr>
          <w:rStyle w:val="lev"/>
          <w:rFonts w:ascii="Verdana" w:hAnsi="Verdana" w:cs="Arial"/>
          <w:b w:val="0"/>
          <w:color w:val="244061" w:themeColor="accent1" w:themeShade="80"/>
          <w:bdr w:val="none" w:sz="0" w:space="0" w:color="auto" w:frame="1"/>
        </w:rPr>
        <w:t>Obtenir une autorisation pour procéder à des palpations de sécurité en tant que membre du service d’ordre</w:t>
      </w:r>
      <w:r>
        <w:rPr>
          <w:rStyle w:val="lev"/>
          <w:rFonts w:ascii="Verdana" w:hAnsi="Verdana" w:cs="Arial"/>
          <w:b w:val="0"/>
          <w:color w:val="244061" w:themeColor="accent1" w:themeShade="80"/>
          <w:bdr w:val="none" w:sz="0" w:space="0" w:color="auto" w:frame="1"/>
        </w:rPr>
        <w:t xml:space="preserve">. </w:t>
      </w:r>
    </w:p>
    <w:p w:rsidR="00D377CB" w:rsidRDefault="00D377CB" w:rsidP="00D377CB">
      <w:pPr>
        <w:pStyle w:val="Paragraphedeliste"/>
        <w:rPr>
          <w:rFonts w:ascii="Verdana" w:hAnsi="Verdana" w:cs="Arial"/>
          <w:b/>
          <w:color w:val="244061" w:themeColor="accent1" w:themeShade="80"/>
        </w:rPr>
      </w:pPr>
    </w:p>
    <w:p w:rsidR="00D377CB" w:rsidRPr="00D377CB" w:rsidRDefault="00D377CB" w:rsidP="00D377CB">
      <w:pPr>
        <w:pStyle w:val="NormalWeb"/>
        <w:numPr>
          <w:ilvl w:val="2"/>
          <w:numId w:val="1"/>
        </w:numPr>
        <w:spacing w:before="0" w:beforeAutospacing="0" w:after="0" w:afterAutospacing="0" w:line="387" w:lineRule="atLeast"/>
        <w:textAlignment w:val="baseline"/>
        <w:rPr>
          <w:rFonts w:ascii="Verdana" w:hAnsi="Verdana" w:cs="Arial"/>
          <w:b/>
          <w:color w:val="244061" w:themeColor="accent1" w:themeShade="80"/>
        </w:rPr>
      </w:pPr>
      <w:r w:rsidRPr="00D377CB">
        <w:rPr>
          <w:rFonts w:ascii="Verdana" w:hAnsi="Verdana" w:cs="Arial"/>
          <w:color w:val="244061" w:themeColor="accent1" w:themeShade="80"/>
        </w:rPr>
        <w:t>Article L.613-3 du code de la sécurité intérieure (Livre VI), les agents de surveillance ou de gardiennage salariés d’une entreprise de sécurité privé ou les membres du service d’ordre affectés par l’organisateur à la sécurité d’une manifestation sportive, récréative ou culturelle rassemblant plus de 300 personnes, peuvent exercer des palpations de sécurité, à la condition d’avoir été préalablement agréés par la commission interrégionale d’agrément et de contrôle territorialement compétente.</w:t>
      </w:r>
    </w:p>
    <w:p w:rsidR="0083565A" w:rsidRPr="00D377CB" w:rsidRDefault="0083565A" w:rsidP="00D377CB">
      <w:pPr>
        <w:pStyle w:val="Paragraphedeliste"/>
        <w:shd w:val="clear" w:color="auto" w:fill="FFFFFF"/>
        <w:spacing w:after="224" w:line="40" w:lineRule="atLeast"/>
        <w:ind w:left="2160"/>
        <w:textAlignment w:val="baseline"/>
        <w:outlineLvl w:val="1"/>
        <w:rPr>
          <w:rFonts w:ascii="Verdana" w:eastAsia="Times New Roman" w:hAnsi="Verdana" w:cs="Arial"/>
          <w:bCs/>
          <w:color w:val="244061" w:themeColor="accent1" w:themeShade="80"/>
          <w:spacing w:val="-19"/>
          <w:sz w:val="24"/>
          <w:szCs w:val="24"/>
          <w:u w:val="single"/>
          <w:lang w:eastAsia="fr-FR"/>
        </w:rPr>
      </w:pPr>
    </w:p>
    <w:p w:rsidR="00D377CB" w:rsidRDefault="00D377CB"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bdr w:val="none" w:sz="0" w:space="0" w:color="auto" w:frame="1"/>
          <w:lang w:eastAsia="fr-FR"/>
        </w:rPr>
      </w:pPr>
    </w:p>
    <w:p w:rsidR="00D377CB" w:rsidRPr="00D377CB" w:rsidRDefault="00D377CB" w:rsidP="00D377CB">
      <w:pPr>
        <w:shd w:val="clear" w:color="auto" w:fill="FFFFFF"/>
        <w:spacing w:after="224" w:line="40" w:lineRule="atLeast"/>
        <w:textAlignment w:val="baseline"/>
        <w:outlineLvl w:val="1"/>
        <w:rPr>
          <w:rFonts w:ascii="Arial" w:eastAsia="Times New Roman" w:hAnsi="Arial" w:cs="Arial"/>
          <w:b/>
          <w:bCs/>
          <w:color w:val="244061" w:themeColor="accent1" w:themeShade="80"/>
          <w:spacing w:val="-19"/>
          <w:sz w:val="36"/>
          <w:szCs w:val="36"/>
          <w:lang w:eastAsia="fr-FR"/>
        </w:rPr>
      </w:pPr>
      <w:r>
        <w:rPr>
          <w:rFonts w:ascii="Arial" w:eastAsia="Times New Roman" w:hAnsi="Arial" w:cs="Arial"/>
          <w:b/>
          <w:bCs/>
          <w:color w:val="244061" w:themeColor="accent1" w:themeShade="80"/>
          <w:spacing w:val="-19"/>
          <w:sz w:val="36"/>
          <w:szCs w:val="36"/>
          <w:lang w:eastAsia="fr-FR"/>
        </w:rPr>
        <w:t xml:space="preserve">Conditions pour l’obtention de l’agrément pour effectuer des palpations </w:t>
      </w:r>
      <w:r w:rsidRPr="00D377CB">
        <w:rPr>
          <w:rFonts w:ascii="Arial" w:eastAsia="Times New Roman" w:hAnsi="Arial" w:cs="Arial"/>
          <w:b/>
          <w:bCs/>
          <w:color w:val="244061" w:themeColor="accent1" w:themeShade="80"/>
          <w:spacing w:val="-19"/>
          <w:sz w:val="36"/>
          <w:szCs w:val="36"/>
          <w:lang w:eastAsia="fr-FR"/>
        </w:rPr>
        <w:t>:</w:t>
      </w:r>
    </w:p>
    <w:p w:rsidR="00D377CB" w:rsidRDefault="00D377CB" w:rsidP="003B2BDC">
      <w:pPr>
        <w:shd w:val="clear" w:color="auto" w:fill="FFFFFF"/>
        <w:spacing w:after="0" w:line="411" w:lineRule="atLeast"/>
        <w:textAlignment w:val="baseline"/>
        <w:rPr>
          <w:rFonts w:ascii="Verdana" w:eastAsia="Times New Roman" w:hAnsi="Verdana" w:cs="Arial"/>
          <w:color w:val="FF0000"/>
          <w:sz w:val="24"/>
          <w:szCs w:val="24"/>
          <w:bdr w:val="none" w:sz="0" w:space="0" w:color="auto" w:frame="1"/>
          <w:lang w:eastAsia="fr-FR"/>
        </w:rPr>
      </w:pPr>
      <w:r>
        <w:rPr>
          <w:rFonts w:ascii="Verdana" w:eastAsia="Times New Roman" w:hAnsi="Verdana" w:cs="Arial"/>
          <w:color w:val="244061" w:themeColor="accent1" w:themeShade="80"/>
          <w:sz w:val="24"/>
          <w:szCs w:val="24"/>
          <w:bdr w:val="none" w:sz="0" w:space="0" w:color="auto" w:frame="1"/>
          <w:lang w:eastAsia="fr-FR"/>
        </w:rPr>
        <w:t>Démarches effectuées auprès du CNAPS</w:t>
      </w:r>
      <w:r w:rsidRPr="00D377CB">
        <w:rPr>
          <w:rFonts w:ascii="Verdana" w:eastAsia="Times New Roman" w:hAnsi="Verdana" w:cs="Arial"/>
          <w:color w:val="FF0000"/>
          <w:sz w:val="24"/>
          <w:szCs w:val="24"/>
          <w:bdr w:val="none" w:sz="0" w:space="0" w:color="auto" w:frame="1"/>
          <w:lang w:eastAsia="fr-FR"/>
        </w:rPr>
        <w:t xml:space="preserve"> (Décret du 24 mars 2005)</w:t>
      </w:r>
      <w:r w:rsidR="006657A2">
        <w:rPr>
          <w:rFonts w:ascii="Verdana" w:eastAsia="Times New Roman" w:hAnsi="Verdana" w:cs="Arial"/>
          <w:color w:val="FF0000"/>
          <w:sz w:val="24"/>
          <w:szCs w:val="24"/>
          <w:bdr w:val="none" w:sz="0" w:space="0" w:color="auto" w:frame="1"/>
          <w:lang w:eastAsia="fr-FR"/>
        </w:rPr>
        <w:t> :</w:t>
      </w:r>
    </w:p>
    <w:p w:rsidR="006657A2" w:rsidRDefault="006657A2" w:rsidP="003B2BDC">
      <w:pPr>
        <w:shd w:val="clear" w:color="auto" w:fill="FFFFFF"/>
        <w:spacing w:after="0" w:line="411" w:lineRule="atLeast"/>
        <w:textAlignment w:val="baseline"/>
        <w:rPr>
          <w:rFonts w:ascii="Verdana" w:eastAsia="Times New Roman" w:hAnsi="Verdana" w:cs="Arial"/>
          <w:color w:val="FF0000"/>
          <w:sz w:val="24"/>
          <w:szCs w:val="24"/>
          <w:bdr w:val="none" w:sz="0" w:space="0" w:color="auto" w:frame="1"/>
          <w:lang w:eastAsia="fr-FR"/>
        </w:rPr>
      </w:pPr>
    </w:p>
    <w:p w:rsidR="006657A2" w:rsidRDefault="006657A2" w:rsidP="006657A2">
      <w:pPr>
        <w:pStyle w:val="Paragraphedeliste"/>
        <w:numPr>
          <w:ilvl w:val="0"/>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 xml:space="preserve">Pour les services d’ordres internes : </w:t>
      </w:r>
    </w:p>
    <w:p w:rsidR="006657A2" w:rsidRDefault="006657A2" w:rsidP="006657A2">
      <w:pPr>
        <w:pStyle w:val="Paragraphedeliste"/>
        <w:numPr>
          <w:ilvl w:val="0"/>
          <w:numId w:val="3"/>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Carte professionnelle</w:t>
      </w:r>
    </w:p>
    <w:p w:rsidR="006657A2" w:rsidRDefault="006657A2" w:rsidP="006657A2">
      <w:pPr>
        <w:pStyle w:val="Paragraphedeliste"/>
        <w:numPr>
          <w:ilvl w:val="0"/>
          <w:numId w:val="3"/>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Formation à la technique et droits</w:t>
      </w:r>
    </w:p>
    <w:p w:rsidR="006657A2" w:rsidRDefault="006657A2" w:rsidP="006657A2">
      <w:pPr>
        <w:pStyle w:val="Paragraphedeliste"/>
        <w:numPr>
          <w:ilvl w:val="0"/>
          <w:numId w:val="3"/>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Agrément valable uniquement sur le site.</w:t>
      </w:r>
    </w:p>
    <w:p w:rsidR="006657A2" w:rsidRDefault="006657A2" w:rsidP="006657A2">
      <w:pPr>
        <w:pStyle w:val="Paragraphedeliste"/>
        <w:shd w:val="clear" w:color="auto" w:fill="FFFFFF"/>
        <w:spacing w:after="0" w:line="411" w:lineRule="atLeast"/>
        <w:ind w:left="2136"/>
        <w:textAlignment w:val="baseline"/>
        <w:rPr>
          <w:rFonts w:ascii="Verdana" w:eastAsia="Times New Roman" w:hAnsi="Verdana" w:cs="Arial"/>
          <w:color w:val="17365D" w:themeColor="text2" w:themeShade="BF"/>
          <w:sz w:val="24"/>
          <w:szCs w:val="24"/>
          <w:bdr w:val="none" w:sz="0" w:space="0" w:color="auto" w:frame="1"/>
          <w:lang w:eastAsia="fr-FR"/>
        </w:rPr>
      </w:pPr>
    </w:p>
    <w:p w:rsidR="006657A2" w:rsidRDefault="006657A2" w:rsidP="006657A2">
      <w:pPr>
        <w:pStyle w:val="Paragraphedeliste"/>
        <w:numPr>
          <w:ilvl w:val="0"/>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Pour les sociétés privées de sécurité :</w:t>
      </w:r>
    </w:p>
    <w:p w:rsidR="006657A2" w:rsidRDefault="006657A2" w:rsidP="006657A2">
      <w:pPr>
        <w:pStyle w:val="Paragraphedeliste"/>
        <w:numPr>
          <w:ilvl w:val="2"/>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Carte professionnelle</w:t>
      </w:r>
    </w:p>
    <w:p w:rsidR="006657A2" w:rsidRDefault="006657A2" w:rsidP="006657A2">
      <w:pPr>
        <w:pStyle w:val="Paragraphedeliste"/>
        <w:numPr>
          <w:ilvl w:val="2"/>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Formation à la technique et droits</w:t>
      </w:r>
    </w:p>
    <w:p w:rsidR="006657A2" w:rsidRDefault="006657A2" w:rsidP="006657A2">
      <w:pPr>
        <w:pStyle w:val="Paragraphedeliste"/>
        <w:numPr>
          <w:ilvl w:val="2"/>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Avoir + de 2 ans d’ancienneté</w:t>
      </w:r>
    </w:p>
    <w:p w:rsidR="006657A2" w:rsidRDefault="006657A2" w:rsidP="006657A2">
      <w:pPr>
        <w:pStyle w:val="Paragraphedeliste"/>
        <w:numPr>
          <w:ilvl w:val="2"/>
          <w:numId w:val="2"/>
        </w:num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Pr>
          <w:rFonts w:ascii="Verdana" w:eastAsia="Times New Roman" w:hAnsi="Verdana" w:cs="Arial"/>
          <w:color w:val="17365D" w:themeColor="text2" w:themeShade="BF"/>
          <w:sz w:val="24"/>
          <w:szCs w:val="24"/>
          <w:bdr w:val="none" w:sz="0" w:space="0" w:color="auto" w:frame="1"/>
          <w:lang w:eastAsia="fr-FR"/>
        </w:rPr>
        <w:t>Demande de l’employeur auprès de la préfecture.</w:t>
      </w:r>
    </w:p>
    <w:p w:rsidR="006657A2" w:rsidRDefault="006657A2" w:rsidP="006657A2">
      <w:p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p>
    <w:p w:rsidR="006657A2" w:rsidRPr="006657A2" w:rsidRDefault="006657A2" w:rsidP="006657A2">
      <w:pPr>
        <w:shd w:val="clear" w:color="auto" w:fill="FFFFFF"/>
        <w:spacing w:after="0" w:line="411" w:lineRule="atLeast"/>
        <w:textAlignment w:val="baseline"/>
        <w:rPr>
          <w:rFonts w:ascii="Verdana" w:eastAsia="Times New Roman" w:hAnsi="Verdana" w:cs="Arial"/>
          <w:color w:val="17365D" w:themeColor="text2" w:themeShade="BF"/>
          <w:sz w:val="24"/>
          <w:szCs w:val="24"/>
          <w:bdr w:val="none" w:sz="0" w:space="0" w:color="auto" w:frame="1"/>
          <w:lang w:eastAsia="fr-FR"/>
        </w:rPr>
      </w:pPr>
      <w:r w:rsidRPr="006657A2">
        <w:rPr>
          <w:rFonts w:ascii="Verdana" w:eastAsia="Times New Roman" w:hAnsi="Verdana" w:cs="Arial"/>
          <w:b/>
          <w:color w:val="FF0000"/>
          <w:sz w:val="24"/>
          <w:szCs w:val="24"/>
          <w:u w:val="single"/>
          <w:bdr w:val="none" w:sz="0" w:space="0" w:color="auto" w:frame="1"/>
          <w:lang w:eastAsia="fr-FR"/>
        </w:rPr>
        <w:t>NOTA : PLAN VIGIPIRATE :</w:t>
      </w:r>
      <w:r>
        <w:rPr>
          <w:rFonts w:ascii="Verdana" w:eastAsia="Times New Roman" w:hAnsi="Verdana" w:cs="Arial"/>
          <w:b/>
          <w:color w:val="FF0000"/>
          <w:sz w:val="24"/>
          <w:szCs w:val="24"/>
          <w:u w:val="single"/>
          <w:bdr w:val="none" w:sz="0" w:space="0" w:color="auto" w:frame="1"/>
          <w:lang w:eastAsia="fr-FR"/>
        </w:rPr>
        <w:t xml:space="preserve"> </w:t>
      </w:r>
      <w:r w:rsidRPr="006657A2">
        <w:rPr>
          <w:rFonts w:ascii="Verdana" w:eastAsia="Times New Roman" w:hAnsi="Verdana" w:cs="Arial"/>
          <w:color w:val="17365D" w:themeColor="text2" w:themeShade="BF"/>
          <w:sz w:val="24"/>
          <w:szCs w:val="24"/>
          <w:bdr w:val="none" w:sz="0" w:space="0" w:color="auto" w:frame="1"/>
          <w:lang w:eastAsia="fr-FR"/>
        </w:rPr>
        <w:t>Tout agent de sécurité peut effectuer des palpations sur autorisation préfectorale.</w:t>
      </w:r>
    </w:p>
    <w:p w:rsidR="006657A2" w:rsidRPr="006657A2" w:rsidRDefault="006657A2" w:rsidP="006657A2">
      <w:pPr>
        <w:pStyle w:val="Paragraphedeliste"/>
        <w:shd w:val="clear" w:color="auto" w:fill="FFFFFF"/>
        <w:spacing w:after="0" w:line="411" w:lineRule="atLeast"/>
        <w:ind w:left="2484"/>
        <w:textAlignment w:val="baseline"/>
        <w:rPr>
          <w:rFonts w:ascii="Verdana" w:eastAsia="Times New Roman" w:hAnsi="Verdana" w:cs="Arial"/>
          <w:color w:val="17365D" w:themeColor="text2" w:themeShade="BF"/>
          <w:sz w:val="24"/>
          <w:szCs w:val="24"/>
          <w:bdr w:val="none" w:sz="0" w:space="0" w:color="auto" w:frame="1"/>
          <w:lang w:eastAsia="fr-FR"/>
        </w:rPr>
      </w:pPr>
    </w:p>
    <w:p w:rsidR="00AB254B" w:rsidRPr="00D377CB" w:rsidRDefault="00AB254B" w:rsidP="00AB254B">
      <w:pPr>
        <w:shd w:val="clear" w:color="auto" w:fill="FFFFFF"/>
        <w:spacing w:after="224" w:line="748" w:lineRule="atLeast"/>
        <w:textAlignment w:val="baseline"/>
        <w:outlineLvl w:val="1"/>
        <w:rPr>
          <w:rFonts w:ascii="Arial" w:eastAsia="Times New Roman" w:hAnsi="Arial" w:cs="Arial"/>
          <w:b/>
          <w:bCs/>
          <w:color w:val="244061" w:themeColor="accent1" w:themeShade="80"/>
          <w:spacing w:val="-19"/>
          <w:sz w:val="36"/>
          <w:szCs w:val="36"/>
          <w:lang w:eastAsia="fr-FR"/>
        </w:rPr>
      </w:pPr>
      <w:r>
        <w:rPr>
          <w:rFonts w:ascii="Arial" w:eastAsia="Times New Roman" w:hAnsi="Arial" w:cs="Arial"/>
          <w:b/>
          <w:bCs/>
          <w:color w:val="244061" w:themeColor="accent1" w:themeShade="80"/>
          <w:spacing w:val="-19"/>
          <w:sz w:val="36"/>
          <w:szCs w:val="36"/>
          <w:lang w:eastAsia="fr-FR"/>
        </w:rPr>
        <w:t xml:space="preserve">Définition </w:t>
      </w:r>
      <w:r w:rsidRPr="00D377CB">
        <w:rPr>
          <w:rFonts w:ascii="Arial" w:eastAsia="Times New Roman" w:hAnsi="Arial" w:cs="Arial"/>
          <w:b/>
          <w:bCs/>
          <w:color w:val="244061" w:themeColor="accent1" w:themeShade="80"/>
          <w:spacing w:val="-19"/>
          <w:sz w:val="36"/>
          <w:szCs w:val="36"/>
          <w:lang w:eastAsia="fr-FR"/>
        </w:rPr>
        <w:t>:</w:t>
      </w:r>
    </w:p>
    <w:p w:rsidR="00D377CB" w:rsidRDefault="00AB254B"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bdr w:val="none" w:sz="0" w:space="0" w:color="auto" w:frame="1"/>
          <w:lang w:eastAsia="fr-FR"/>
        </w:rPr>
      </w:pPr>
      <w:r>
        <w:rPr>
          <w:rFonts w:ascii="Verdana" w:eastAsia="Times New Roman" w:hAnsi="Verdana" w:cs="Arial"/>
          <w:color w:val="244061" w:themeColor="accent1" w:themeShade="80"/>
          <w:sz w:val="24"/>
          <w:szCs w:val="24"/>
          <w:bdr w:val="none" w:sz="0" w:space="0" w:color="auto" w:frame="1"/>
          <w:lang w:eastAsia="fr-FR"/>
        </w:rPr>
        <w:t>Mesure de sûreté qui consiste à déceler sur un individu des objets dangereux ou prohibés.</w:t>
      </w:r>
    </w:p>
    <w:p w:rsidR="00AB254B" w:rsidRPr="00D377CB" w:rsidRDefault="00AB254B" w:rsidP="00AB254B">
      <w:pPr>
        <w:shd w:val="clear" w:color="auto" w:fill="FFFFFF"/>
        <w:spacing w:after="224" w:line="748" w:lineRule="atLeast"/>
        <w:textAlignment w:val="baseline"/>
        <w:outlineLvl w:val="1"/>
        <w:rPr>
          <w:rFonts w:ascii="Arial" w:eastAsia="Times New Roman" w:hAnsi="Arial" w:cs="Arial"/>
          <w:b/>
          <w:bCs/>
          <w:color w:val="244061" w:themeColor="accent1" w:themeShade="80"/>
          <w:spacing w:val="-19"/>
          <w:sz w:val="36"/>
          <w:szCs w:val="36"/>
          <w:lang w:eastAsia="fr-FR"/>
        </w:rPr>
      </w:pPr>
      <w:r>
        <w:rPr>
          <w:rFonts w:ascii="Arial" w:eastAsia="Times New Roman" w:hAnsi="Arial" w:cs="Arial"/>
          <w:b/>
          <w:bCs/>
          <w:color w:val="244061" w:themeColor="accent1" w:themeShade="80"/>
          <w:spacing w:val="-19"/>
          <w:sz w:val="36"/>
          <w:szCs w:val="36"/>
          <w:lang w:eastAsia="fr-FR"/>
        </w:rPr>
        <w:t xml:space="preserve">Condition </w:t>
      </w:r>
      <w:r w:rsidRPr="00D377CB">
        <w:rPr>
          <w:rFonts w:ascii="Arial" w:eastAsia="Times New Roman" w:hAnsi="Arial" w:cs="Arial"/>
          <w:b/>
          <w:bCs/>
          <w:color w:val="244061" w:themeColor="accent1" w:themeShade="80"/>
          <w:spacing w:val="-19"/>
          <w:sz w:val="36"/>
          <w:szCs w:val="36"/>
          <w:lang w:eastAsia="fr-FR"/>
        </w:rPr>
        <w:t>:</w:t>
      </w:r>
    </w:p>
    <w:p w:rsidR="003B2BDC" w:rsidRPr="00D377CB"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Verdana" w:eastAsia="Times New Roman" w:hAnsi="Verdana" w:cs="Arial"/>
          <w:color w:val="244061" w:themeColor="accent1" w:themeShade="80"/>
          <w:sz w:val="24"/>
          <w:szCs w:val="24"/>
          <w:bdr w:val="none" w:sz="0" w:space="0" w:color="auto" w:frame="1"/>
          <w:lang w:eastAsia="fr-FR"/>
        </w:rPr>
        <w:t>La palpation de sécurité doit être pratiquée conformément au décret du 24 mars 2005.</w:t>
      </w:r>
    </w:p>
    <w:p w:rsidR="003B2BDC" w:rsidRPr="00D377CB"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inherit" w:eastAsia="Times New Roman" w:hAnsi="inherit" w:cs="Arial"/>
          <w:b/>
          <w:bCs/>
          <w:color w:val="244061" w:themeColor="accent1" w:themeShade="80"/>
          <w:sz w:val="24"/>
          <w:szCs w:val="24"/>
          <w:lang w:eastAsia="fr-FR"/>
        </w:rPr>
        <w:t>→</w:t>
      </w:r>
      <w:r w:rsidRPr="00D377CB">
        <w:rPr>
          <w:rFonts w:ascii="Verdana" w:eastAsia="Times New Roman" w:hAnsi="Verdana" w:cs="Arial"/>
          <w:color w:val="244061" w:themeColor="accent1" w:themeShade="80"/>
          <w:sz w:val="24"/>
          <w:szCs w:val="24"/>
          <w:lang w:eastAsia="fr-FR"/>
        </w:rPr>
        <w:t> </w:t>
      </w:r>
      <w:r w:rsidRPr="00D377CB">
        <w:rPr>
          <w:rFonts w:ascii="Verdana" w:eastAsia="Times New Roman" w:hAnsi="Verdana" w:cs="Arial"/>
          <w:color w:val="244061" w:themeColor="accent1" w:themeShade="80"/>
          <w:sz w:val="24"/>
          <w:szCs w:val="24"/>
          <w:bdr w:val="none" w:sz="0" w:space="0" w:color="auto" w:frame="1"/>
          <w:lang w:eastAsia="fr-FR"/>
        </w:rPr>
        <w:t>Celle-ci doit être effectuée avec l’accord de la personne concernée.</w:t>
      </w:r>
    </w:p>
    <w:p w:rsidR="003B2BDC"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bdr w:val="none" w:sz="0" w:space="0" w:color="auto" w:frame="1"/>
          <w:lang w:eastAsia="fr-FR"/>
        </w:rPr>
      </w:pPr>
      <w:r w:rsidRPr="00D377CB">
        <w:rPr>
          <w:rFonts w:ascii="inherit" w:eastAsia="Times New Roman" w:hAnsi="inherit" w:cs="Arial"/>
          <w:b/>
          <w:bCs/>
          <w:color w:val="244061" w:themeColor="accent1" w:themeShade="80"/>
          <w:sz w:val="24"/>
          <w:szCs w:val="24"/>
          <w:lang w:eastAsia="fr-FR"/>
        </w:rPr>
        <w:t>→</w:t>
      </w:r>
      <w:r w:rsidRPr="00D377CB">
        <w:rPr>
          <w:rFonts w:ascii="Verdana" w:eastAsia="Times New Roman" w:hAnsi="Verdana" w:cs="Arial"/>
          <w:b/>
          <w:bCs/>
          <w:color w:val="244061" w:themeColor="accent1" w:themeShade="80"/>
          <w:sz w:val="24"/>
          <w:szCs w:val="24"/>
          <w:lang w:eastAsia="fr-FR"/>
        </w:rPr>
        <w:t> </w:t>
      </w:r>
      <w:r w:rsidRPr="00D377CB">
        <w:rPr>
          <w:rFonts w:ascii="Verdana" w:eastAsia="Times New Roman" w:hAnsi="Verdana" w:cs="Arial"/>
          <w:color w:val="244061" w:themeColor="accent1" w:themeShade="80"/>
          <w:sz w:val="24"/>
          <w:szCs w:val="24"/>
          <w:bdr w:val="none" w:sz="0" w:space="0" w:color="auto" w:frame="1"/>
          <w:lang w:eastAsia="fr-FR"/>
        </w:rPr>
        <w:t>Elle  doit être obligatoirement pratiquée par une personne de même sexe.</w:t>
      </w:r>
    </w:p>
    <w:p w:rsidR="00D377CB" w:rsidRPr="00D377CB" w:rsidRDefault="00D377CB" w:rsidP="00D377CB">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Arial" w:eastAsia="Times New Roman" w:hAnsi="Arial" w:cs="Arial"/>
          <w:color w:val="244061" w:themeColor="accent1" w:themeShade="80"/>
          <w:sz w:val="24"/>
          <w:szCs w:val="24"/>
          <w:bdr w:val="none" w:sz="0" w:space="0" w:color="auto" w:frame="1"/>
          <w:lang w:eastAsia="fr-FR"/>
        </w:rPr>
        <w:t>→</w:t>
      </w:r>
      <w:r w:rsidRPr="00D377CB">
        <w:rPr>
          <w:rFonts w:ascii="Verdana" w:eastAsia="Times New Roman" w:hAnsi="Verdana" w:cs="Verdana"/>
          <w:color w:val="244061" w:themeColor="accent1" w:themeShade="80"/>
          <w:sz w:val="24"/>
          <w:szCs w:val="24"/>
          <w:bdr w:val="none" w:sz="0" w:space="0" w:color="auto" w:frame="1"/>
          <w:lang w:eastAsia="fr-FR"/>
        </w:rPr>
        <w:t xml:space="preserve"> </w:t>
      </w:r>
      <w:r>
        <w:rPr>
          <w:rFonts w:ascii="Verdana" w:eastAsia="Times New Roman" w:hAnsi="Verdana" w:cs="Verdana"/>
          <w:color w:val="244061" w:themeColor="accent1" w:themeShade="80"/>
          <w:sz w:val="24"/>
          <w:szCs w:val="24"/>
          <w:bdr w:val="none" w:sz="0" w:space="0" w:color="auto" w:frame="1"/>
          <w:lang w:eastAsia="fr-FR"/>
        </w:rPr>
        <w:t>Etre effectuée sous l’autorité d’un OPJ</w:t>
      </w:r>
      <w:r w:rsidRPr="00D377CB">
        <w:rPr>
          <w:rFonts w:ascii="Verdana" w:eastAsia="Times New Roman" w:hAnsi="Verdana" w:cs="Verdana"/>
          <w:color w:val="244061" w:themeColor="accent1" w:themeShade="80"/>
          <w:sz w:val="24"/>
          <w:szCs w:val="24"/>
          <w:bdr w:val="none" w:sz="0" w:space="0" w:color="auto" w:frame="1"/>
          <w:lang w:eastAsia="fr-FR"/>
        </w:rPr>
        <w:t>.</w:t>
      </w:r>
    </w:p>
    <w:p w:rsidR="003B2BDC" w:rsidRPr="00D377CB"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Arial" w:eastAsia="Times New Roman" w:hAnsi="Arial" w:cs="Arial"/>
          <w:color w:val="244061" w:themeColor="accent1" w:themeShade="80"/>
          <w:sz w:val="24"/>
          <w:szCs w:val="24"/>
          <w:bdr w:val="none" w:sz="0" w:space="0" w:color="auto" w:frame="1"/>
          <w:lang w:eastAsia="fr-FR"/>
        </w:rPr>
        <w:t>→</w:t>
      </w:r>
      <w:r w:rsidRPr="00D377CB">
        <w:rPr>
          <w:rFonts w:ascii="Verdana" w:eastAsia="Times New Roman" w:hAnsi="Verdana" w:cs="Verdana"/>
          <w:color w:val="244061" w:themeColor="accent1" w:themeShade="80"/>
          <w:sz w:val="24"/>
          <w:szCs w:val="24"/>
          <w:bdr w:val="none" w:sz="0" w:space="0" w:color="auto" w:frame="1"/>
          <w:lang w:eastAsia="fr-FR"/>
        </w:rPr>
        <w:t xml:space="preserve"> Ne pas confondre palpation de sécurité et fouille.</w:t>
      </w:r>
    </w:p>
    <w:p w:rsidR="003B2BDC" w:rsidRPr="00D377CB"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Arial" w:eastAsia="Times New Roman" w:hAnsi="Arial" w:cs="Arial"/>
          <w:color w:val="244061" w:themeColor="accent1" w:themeShade="80"/>
          <w:sz w:val="24"/>
          <w:szCs w:val="24"/>
          <w:bdr w:val="none" w:sz="0" w:space="0" w:color="auto" w:frame="1"/>
          <w:lang w:eastAsia="fr-FR"/>
        </w:rPr>
        <w:t>→</w:t>
      </w:r>
      <w:r w:rsidRPr="00D377CB">
        <w:rPr>
          <w:rFonts w:ascii="Verdana" w:eastAsia="Times New Roman" w:hAnsi="Verdana" w:cs="Verdana"/>
          <w:color w:val="244061" w:themeColor="accent1" w:themeShade="80"/>
          <w:sz w:val="24"/>
          <w:szCs w:val="24"/>
          <w:bdr w:val="none" w:sz="0" w:space="0" w:color="auto" w:frame="1"/>
          <w:lang w:eastAsia="fr-FR"/>
        </w:rPr>
        <w:t xml:space="preserve"> La palpation de sécurité est pratiquée par une seule personne pendant que le reste de l’équipe de sécurité reste vigilent et sur</w:t>
      </w:r>
      <w:r w:rsidRPr="00D377CB">
        <w:rPr>
          <w:rFonts w:ascii="Verdana" w:eastAsia="Times New Roman" w:hAnsi="Verdana" w:cs="Arial"/>
          <w:color w:val="244061" w:themeColor="accent1" w:themeShade="80"/>
          <w:sz w:val="24"/>
          <w:szCs w:val="24"/>
          <w:bdr w:val="none" w:sz="0" w:space="0" w:color="auto" w:frame="1"/>
          <w:lang w:eastAsia="fr-FR"/>
        </w:rPr>
        <w:t>veille les alentours ainsi que  les faits et gestes de la personne concernée.</w:t>
      </w:r>
    </w:p>
    <w:p w:rsidR="003B2BDC" w:rsidRPr="00D377CB" w:rsidRDefault="003B2BDC" w:rsidP="003B2BDC">
      <w:pPr>
        <w:shd w:val="clear" w:color="auto" w:fill="FFFFFF"/>
        <w:spacing w:after="0" w:line="411" w:lineRule="atLeast"/>
        <w:textAlignment w:val="baseline"/>
        <w:rPr>
          <w:rFonts w:ascii="Arial" w:eastAsia="Times New Roman" w:hAnsi="Arial" w:cs="Arial"/>
          <w:color w:val="244061" w:themeColor="accent1" w:themeShade="80"/>
          <w:sz w:val="26"/>
          <w:szCs w:val="26"/>
          <w:lang w:eastAsia="fr-FR"/>
        </w:rPr>
      </w:pPr>
    </w:p>
    <w:p w:rsidR="003B2BDC" w:rsidRPr="00D377CB"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lang w:eastAsia="fr-FR"/>
        </w:rPr>
      </w:pPr>
      <w:r w:rsidRPr="00D377CB">
        <w:rPr>
          <w:rFonts w:ascii="Arial" w:eastAsia="Times New Roman" w:hAnsi="Arial" w:cs="Arial"/>
          <w:color w:val="244061" w:themeColor="accent1" w:themeShade="80"/>
          <w:sz w:val="24"/>
          <w:szCs w:val="24"/>
          <w:bdr w:val="none" w:sz="0" w:space="0" w:color="auto" w:frame="1"/>
          <w:lang w:eastAsia="fr-FR"/>
        </w:rPr>
        <w:lastRenderedPageBreak/>
        <w:t>→</w:t>
      </w:r>
      <w:r w:rsidRPr="00D377CB">
        <w:rPr>
          <w:rFonts w:ascii="Verdana" w:eastAsia="Times New Roman" w:hAnsi="Verdana" w:cs="Verdana"/>
          <w:color w:val="244061" w:themeColor="accent1" w:themeShade="80"/>
          <w:sz w:val="24"/>
          <w:szCs w:val="24"/>
          <w:bdr w:val="none" w:sz="0" w:space="0" w:color="auto" w:frame="1"/>
          <w:lang w:eastAsia="fr-FR"/>
        </w:rPr>
        <w:t xml:space="preserve"> Lorsqu’un objet interdit ou dangereux est découvert, une  procédure est rapidement mise en place afin de soustraire le détenteur de l’objet de la </w:t>
      </w:r>
      <w:r w:rsidRPr="00D377CB">
        <w:rPr>
          <w:rFonts w:ascii="Verdana" w:eastAsia="Times New Roman" w:hAnsi="Verdana" w:cs="Arial"/>
          <w:color w:val="244061" w:themeColor="accent1" w:themeShade="80"/>
          <w:sz w:val="24"/>
          <w:szCs w:val="24"/>
          <w:bdr w:val="none" w:sz="0" w:space="0" w:color="auto" w:frame="1"/>
          <w:lang w:eastAsia="fr-FR"/>
        </w:rPr>
        <w:t>file de contrôle et dans un second temps de conduire l’individu auprès d’un officier de police judiciaire qui lui, procèdera à la fouille afin de découvrir la nature exact de l’objet suspect.</w:t>
      </w:r>
      <w:r w:rsidRPr="00D377CB">
        <w:rPr>
          <w:rFonts w:ascii="Verdana" w:eastAsia="Times New Roman" w:hAnsi="Verdana" w:cs="Arial"/>
          <w:color w:val="244061" w:themeColor="accent1" w:themeShade="80"/>
          <w:sz w:val="24"/>
          <w:szCs w:val="24"/>
          <w:bdr w:val="none" w:sz="0" w:space="0" w:color="auto" w:frame="1"/>
          <w:lang w:eastAsia="fr-FR"/>
        </w:rPr>
        <w:br/>
      </w:r>
    </w:p>
    <w:p w:rsidR="003B2BDC" w:rsidRPr="00D377CB" w:rsidRDefault="003B2BDC" w:rsidP="003B2BDC">
      <w:pPr>
        <w:shd w:val="clear" w:color="auto" w:fill="FFFFFF"/>
        <w:spacing w:after="224" w:line="711" w:lineRule="atLeast"/>
        <w:textAlignment w:val="baseline"/>
        <w:outlineLvl w:val="2"/>
        <w:rPr>
          <w:rFonts w:ascii="Arial" w:eastAsia="Times New Roman" w:hAnsi="Arial" w:cs="Arial"/>
          <w:b/>
          <w:bCs/>
          <w:color w:val="244061" w:themeColor="accent1" w:themeShade="80"/>
          <w:spacing w:val="-19"/>
          <w:sz w:val="36"/>
          <w:szCs w:val="36"/>
          <w:lang w:eastAsia="fr-FR"/>
        </w:rPr>
      </w:pPr>
      <w:r w:rsidRPr="00D377CB">
        <w:rPr>
          <w:rFonts w:ascii="Arial" w:eastAsia="Times New Roman" w:hAnsi="Arial" w:cs="Arial"/>
          <w:b/>
          <w:bCs/>
          <w:color w:val="244061" w:themeColor="accent1" w:themeShade="80"/>
          <w:spacing w:val="-19"/>
          <w:sz w:val="36"/>
          <w:szCs w:val="36"/>
          <w:lang w:eastAsia="fr-FR"/>
        </w:rPr>
        <w:t>Pratiquer la palpation de sécurité</w:t>
      </w:r>
    </w:p>
    <w:p w:rsidR="003B2BDC" w:rsidRDefault="003B2BDC" w:rsidP="003B2BDC">
      <w:pPr>
        <w:shd w:val="clear" w:color="auto" w:fill="FFFFFF"/>
        <w:spacing w:after="0" w:line="411" w:lineRule="atLeast"/>
        <w:textAlignment w:val="baseline"/>
        <w:rPr>
          <w:rFonts w:ascii="Verdana" w:eastAsia="Times New Roman" w:hAnsi="Verdana" w:cs="Arial"/>
          <w:color w:val="244061" w:themeColor="accent1" w:themeShade="80"/>
          <w:sz w:val="24"/>
          <w:szCs w:val="24"/>
          <w:bdr w:val="none" w:sz="0" w:space="0" w:color="auto" w:frame="1"/>
          <w:lang w:eastAsia="fr-FR"/>
        </w:rPr>
      </w:pPr>
      <w:r w:rsidRPr="00D377CB">
        <w:rPr>
          <w:rFonts w:ascii="Verdana" w:eastAsia="Times New Roman" w:hAnsi="Verdana" w:cs="Arial"/>
          <w:color w:val="244061" w:themeColor="accent1" w:themeShade="80"/>
          <w:sz w:val="24"/>
          <w:szCs w:val="24"/>
          <w:bdr w:val="none" w:sz="0" w:space="0" w:color="auto" w:frame="1"/>
          <w:lang w:eastAsia="fr-FR"/>
        </w:rPr>
        <w:t xml:space="preserve">◊ Dans la pratique, on observe  quelques astuces qui permettent de  réaliser une palpation de sécurité </w:t>
      </w:r>
      <w:r w:rsidR="009B61AE" w:rsidRPr="00D377CB">
        <w:rPr>
          <w:rFonts w:ascii="Verdana" w:eastAsia="Times New Roman" w:hAnsi="Verdana" w:cs="Arial"/>
          <w:color w:val="244061" w:themeColor="accent1" w:themeShade="80"/>
          <w:sz w:val="24"/>
          <w:szCs w:val="24"/>
          <w:bdr w:val="none" w:sz="0" w:space="0" w:color="auto" w:frame="1"/>
          <w:lang w:eastAsia="fr-FR"/>
        </w:rPr>
        <w:t xml:space="preserve">fiable. </w:t>
      </w:r>
      <w:r w:rsidRPr="00D377CB">
        <w:rPr>
          <w:rFonts w:ascii="Verdana" w:eastAsia="Times New Roman" w:hAnsi="Verdana" w:cs="Arial"/>
          <w:color w:val="244061" w:themeColor="accent1" w:themeShade="80"/>
          <w:sz w:val="24"/>
          <w:szCs w:val="24"/>
          <w:bdr w:val="none" w:sz="0" w:space="0" w:color="auto" w:frame="1"/>
          <w:lang w:eastAsia="fr-FR"/>
        </w:rPr>
        <w:t>On notera par exemple le positionnement: celui qui pratiquera la palpation  peut se placer devant ou derrière l’individu à contrôler en respectant une distance  de sécurité raisonnable.</w:t>
      </w:r>
    </w:p>
    <w:p w:rsidR="00AB254B" w:rsidRPr="00D377CB" w:rsidRDefault="00AB254B" w:rsidP="00AB254B">
      <w:pPr>
        <w:shd w:val="clear" w:color="auto" w:fill="FFFFFF"/>
        <w:spacing w:after="0" w:line="411" w:lineRule="atLeast"/>
        <w:jc w:val="center"/>
        <w:textAlignment w:val="baseline"/>
        <w:rPr>
          <w:rFonts w:ascii="Verdana" w:eastAsia="Times New Roman" w:hAnsi="Verdana" w:cs="Arial"/>
          <w:color w:val="244061" w:themeColor="accent1" w:themeShade="80"/>
          <w:sz w:val="24"/>
          <w:szCs w:val="24"/>
          <w:lang w:eastAsia="fr-FR"/>
        </w:rPr>
      </w:pPr>
      <w:r w:rsidRPr="00AB254B">
        <w:rPr>
          <w:rFonts w:ascii="Verdana" w:eastAsia="Times New Roman" w:hAnsi="Verdana" w:cs="Arial"/>
          <w:color w:val="244061" w:themeColor="accent1" w:themeShade="80"/>
          <w:sz w:val="24"/>
          <w:szCs w:val="24"/>
          <w:bdr w:val="none" w:sz="0" w:space="0" w:color="auto" w:frame="1"/>
          <w:lang w:eastAsia="fr-FR"/>
        </w:rPr>
        <w:drawing>
          <wp:inline distT="0" distB="0" distL="0" distR="0">
            <wp:extent cx="2861945" cy="2280285"/>
            <wp:effectExtent l="19050" t="0" r="0" b="0"/>
            <wp:docPr id="4" name="Image 1" descr="http://www.agent-securite-formation.com/wp-content/uploads/palpationde-s%C3%A9curit%C3%A9-1-300x2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ent-securite-formation.com/wp-content/uploads/palpationde-s%C3%A9curit%C3%A9-1-300x240.jpg">
                      <a:hlinkClick r:id="rId5"/>
                    </pic:cNvPr>
                    <pic:cNvPicPr>
                      <a:picLocks noChangeAspect="1" noChangeArrowheads="1"/>
                    </pic:cNvPicPr>
                  </pic:nvPicPr>
                  <pic:blipFill>
                    <a:blip r:embed="rId6" cstate="print"/>
                    <a:srcRect/>
                    <a:stretch>
                      <a:fillRect/>
                    </a:stretch>
                  </pic:blipFill>
                  <pic:spPr bwMode="auto">
                    <a:xfrm>
                      <a:off x="0" y="0"/>
                      <a:ext cx="2861945" cy="2280285"/>
                    </a:xfrm>
                    <a:prstGeom prst="rect">
                      <a:avLst/>
                    </a:prstGeom>
                    <a:noFill/>
                    <a:ln w="9525">
                      <a:noFill/>
                      <a:miter lim="800000"/>
                      <a:headEnd/>
                      <a:tailEnd/>
                    </a:ln>
                  </pic:spPr>
                </pic:pic>
              </a:graphicData>
            </a:graphic>
          </wp:inline>
        </w:drawing>
      </w:r>
    </w:p>
    <w:p w:rsidR="00875330" w:rsidRPr="00D377CB" w:rsidRDefault="00875330">
      <w:pPr>
        <w:rPr>
          <w:rFonts w:ascii="Verdana" w:hAnsi="Verdana"/>
          <w:color w:val="244061" w:themeColor="accent1" w:themeShade="80"/>
          <w:sz w:val="24"/>
          <w:szCs w:val="24"/>
        </w:rPr>
      </w:pP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bdr w:val="none" w:sz="0" w:space="0" w:color="auto" w:frame="1"/>
        </w:rPr>
      </w:pPr>
      <w:r w:rsidRPr="00D377CB">
        <w:rPr>
          <w:rFonts w:ascii="Verdana" w:hAnsi="Verdana"/>
          <w:noProof/>
          <w:color w:val="244061" w:themeColor="accent1" w:themeShade="80"/>
        </w:rPr>
        <w:drawing>
          <wp:inline distT="0" distB="0" distL="0" distR="0">
            <wp:extent cx="2852420" cy="2279015"/>
            <wp:effectExtent l="19050" t="0" r="5080" b="0"/>
            <wp:docPr id="11" name="Image 11" descr="placement en face de l'indiv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cement en face de l'individu"/>
                    <pic:cNvPicPr>
                      <a:picLocks noChangeAspect="1" noChangeArrowheads="1"/>
                    </pic:cNvPicPr>
                  </pic:nvPicPr>
                  <pic:blipFill>
                    <a:blip r:embed="rId7" cstate="print"/>
                    <a:srcRect/>
                    <a:stretch>
                      <a:fillRect/>
                    </a:stretch>
                  </pic:blipFill>
                  <pic:spPr bwMode="auto">
                    <a:xfrm>
                      <a:off x="0" y="0"/>
                      <a:ext cx="2852420" cy="2279015"/>
                    </a:xfrm>
                    <a:prstGeom prst="rect">
                      <a:avLst/>
                    </a:prstGeom>
                    <a:noFill/>
                    <a:ln w="9525">
                      <a:noFill/>
                      <a:miter lim="800000"/>
                      <a:headEnd/>
                      <a:tailEnd/>
                    </a:ln>
                  </pic:spPr>
                </pic:pic>
              </a:graphicData>
            </a:graphic>
          </wp:inline>
        </w:drawing>
      </w:r>
      <w:r w:rsidRPr="00D377CB">
        <w:rPr>
          <w:rFonts w:ascii="Verdana" w:hAnsi="Verdana"/>
          <w:noProof/>
          <w:color w:val="244061" w:themeColor="accent1" w:themeShade="80"/>
        </w:rPr>
        <w:drawing>
          <wp:inline distT="0" distB="0" distL="0" distR="0">
            <wp:extent cx="2852420" cy="2279015"/>
            <wp:effectExtent l="19050" t="0" r="5080" b="0"/>
            <wp:docPr id="14" name="Image 14" descr="placement derrière l'indiv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cement derrière l'individu"/>
                    <pic:cNvPicPr>
                      <a:picLocks noChangeAspect="1" noChangeArrowheads="1"/>
                    </pic:cNvPicPr>
                  </pic:nvPicPr>
                  <pic:blipFill>
                    <a:blip r:embed="rId8" cstate="print"/>
                    <a:srcRect/>
                    <a:stretch>
                      <a:fillRect/>
                    </a:stretch>
                  </pic:blipFill>
                  <pic:spPr bwMode="auto">
                    <a:xfrm>
                      <a:off x="0" y="0"/>
                      <a:ext cx="2852420" cy="2279015"/>
                    </a:xfrm>
                    <a:prstGeom prst="rect">
                      <a:avLst/>
                    </a:prstGeom>
                    <a:noFill/>
                    <a:ln w="9525">
                      <a:noFill/>
                      <a:miter lim="800000"/>
                      <a:headEnd/>
                      <a:tailEnd/>
                    </a:ln>
                  </pic:spPr>
                </pic:pic>
              </a:graphicData>
            </a:graphic>
          </wp:inline>
        </w:drawing>
      </w: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bdr w:val="none" w:sz="0" w:space="0" w:color="auto" w:frame="1"/>
        </w:rPr>
      </w:pP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bdr w:val="none" w:sz="0" w:space="0" w:color="auto" w:frame="1"/>
        </w:rPr>
        <w:t>◊ Avant chaque palpation, l’agent de sécurité doit veiller à ce que la personne à contrôler ne dissimule rien dans ses mains.</w:t>
      </w: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bdr w:val="none" w:sz="0" w:space="0" w:color="auto" w:frame="1"/>
        </w:rPr>
      </w:pPr>
      <w:r w:rsidRPr="00D377CB">
        <w:rPr>
          <w:rFonts w:ascii="Verdana" w:hAnsi="Verdana" w:cs="Arial"/>
          <w:color w:val="244061" w:themeColor="accent1" w:themeShade="80"/>
          <w:bdr w:val="none" w:sz="0" w:space="0" w:color="auto" w:frame="1"/>
        </w:rPr>
        <w:t xml:space="preserve">◊ Pour éviter des risques de coupures, l’agent de sécurité qui procède à une palpation évitera  certains gestes comme par exemple le glissement de ses mains le long des vêtements de l’individu. En effet il est plus sage d’effectuer des petites pressions </w:t>
      </w:r>
      <w:r w:rsidRPr="00D377CB">
        <w:rPr>
          <w:rFonts w:ascii="Verdana" w:hAnsi="Verdana" w:cs="Arial"/>
          <w:color w:val="244061" w:themeColor="accent1" w:themeShade="80"/>
          <w:bdr w:val="none" w:sz="0" w:space="0" w:color="auto" w:frame="1"/>
        </w:rPr>
        <w:lastRenderedPageBreak/>
        <w:t>successives en partant du haut vers le bas du corps. L’agent devra également avant chaque palpation, prévenir le concernée.</w:t>
      </w: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rPr>
      </w:pP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bdr w:val="none" w:sz="0" w:space="0" w:color="auto" w:frame="1"/>
        </w:rPr>
        <w:t xml:space="preserve">◊ </w:t>
      </w:r>
      <w:r w:rsidRPr="00AB254B">
        <w:rPr>
          <w:rFonts w:ascii="Verdana" w:hAnsi="Verdana" w:cs="Arial"/>
          <w:b/>
          <w:color w:val="244061" w:themeColor="accent1" w:themeShade="80"/>
          <w:bdr w:val="none" w:sz="0" w:space="0" w:color="auto" w:frame="1"/>
        </w:rPr>
        <w:t>Zones à privilégier lors d’une palpation</w:t>
      </w:r>
    </w:p>
    <w:p w:rsidR="003B2BDC" w:rsidRPr="00D377CB" w:rsidRDefault="003B2BDC" w:rsidP="003B2BDC">
      <w:pPr>
        <w:pStyle w:val="NormalWeb"/>
        <w:shd w:val="clear" w:color="auto" w:fill="FFFFFF"/>
        <w:spacing w:before="0" w:beforeAutospacing="0" w:after="374"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rPr>
        <w:t>La ceinture, les aisselles, le creux lombaire</w:t>
      </w: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bdr w:val="none" w:sz="0" w:space="0" w:color="auto" w:frame="1"/>
        </w:rPr>
        <w:t xml:space="preserve">◊ </w:t>
      </w:r>
      <w:r w:rsidRPr="00AB254B">
        <w:rPr>
          <w:rFonts w:ascii="Verdana" w:hAnsi="Verdana" w:cs="Arial"/>
          <w:b/>
          <w:color w:val="244061" w:themeColor="accent1" w:themeShade="80"/>
          <w:bdr w:val="none" w:sz="0" w:space="0" w:color="auto" w:frame="1"/>
        </w:rPr>
        <w:t>Objets recherchés par priorité</w:t>
      </w:r>
    </w:p>
    <w:p w:rsidR="003B2BDC" w:rsidRPr="00D377CB" w:rsidRDefault="003B2BDC" w:rsidP="003B2BDC">
      <w:pPr>
        <w:pStyle w:val="NormalWeb"/>
        <w:shd w:val="clear" w:color="auto" w:fill="FFFFFF"/>
        <w:spacing w:before="0" w:beforeAutospacing="0" w:after="374"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rPr>
        <w:t>-Armes blanches, armes à feu, et autres lames de rasoirs, seringues e</w:t>
      </w:r>
    </w:p>
    <w:p w:rsidR="003B2BDC" w:rsidRPr="00D377CB" w:rsidRDefault="003B2BDC" w:rsidP="003B2BDC">
      <w:pPr>
        <w:pStyle w:val="NormalWeb"/>
        <w:shd w:val="clear" w:color="auto" w:fill="FFFFFF"/>
        <w:spacing w:before="0" w:beforeAutospacing="0" w:after="0"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bdr w:val="none" w:sz="0" w:space="0" w:color="auto" w:frame="1"/>
        </w:rPr>
        <w:t>◊ Contrôle des bras</w:t>
      </w:r>
    </w:p>
    <w:p w:rsidR="003B2BDC" w:rsidRPr="00D377CB" w:rsidRDefault="003B2BDC" w:rsidP="002C1077">
      <w:pPr>
        <w:pStyle w:val="NormalWeb"/>
        <w:shd w:val="clear" w:color="auto" w:fill="FFFFFF"/>
        <w:spacing w:before="0" w:beforeAutospacing="0" w:after="0" w:afterAutospacing="0" w:line="411" w:lineRule="atLeast"/>
        <w:jc w:val="center"/>
        <w:textAlignment w:val="baseline"/>
        <w:rPr>
          <w:rFonts w:ascii="Verdana" w:hAnsi="Verdana" w:cs="Arial"/>
          <w:color w:val="244061" w:themeColor="accent1" w:themeShade="80"/>
        </w:rPr>
      </w:pPr>
      <w:r w:rsidRPr="00D377CB">
        <w:rPr>
          <w:rFonts w:ascii="Verdana" w:hAnsi="Verdana" w:cs="Arial"/>
          <w:noProof/>
          <w:color w:val="244061" w:themeColor="accent1" w:themeShade="80"/>
          <w:bdr w:val="none" w:sz="0" w:space="0" w:color="auto" w:frame="1"/>
        </w:rPr>
        <w:drawing>
          <wp:inline distT="0" distB="0" distL="0" distR="0">
            <wp:extent cx="2861945" cy="2280285"/>
            <wp:effectExtent l="19050" t="0" r="0" b="0"/>
            <wp:docPr id="3" name="Image 3" descr="http://www.agent-securite-formation.com/wp-content/uploads/palpationde-s%C3%A9curit%C3%A9-4-300x24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ent-securite-formation.com/wp-content/uploads/palpationde-s%C3%A9curit%C3%A9-4-300x240.jpg">
                      <a:hlinkClick r:id="rId9"/>
                    </pic:cNvPr>
                    <pic:cNvPicPr>
                      <a:picLocks noChangeAspect="1" noChangeArrowheads="1"/>
                    </pic:cNvPicPr>
                  </pic:nvPicPr>
                  <pic:blipFill>
                    <a:blip r:embed="rId10" cstate="print"/>
                    <a:srcRect/>
                    <a:stretch>
                      <a:fillRect/>
                    </a:stretch>
                  </pic:blipFill>
                  <pic:spPr bwMode="auto">
                    <a:xfrm>
                      <a:off x="0" y="0"/>
                      <a:ext cx="2861945" cy="2280285"/>
                    </a:xfrm>
                    <a:prstGeom prst="rect">
                      <a:avLst/>
                    </a:prstGeom>
                    <a:noFill/>
                    <a:ln w="9525">
                      <a:noFill/>
                      <a:miter lim="800000"/>
                      <a:headEnd/>
                      <a:tailEnd/>
                    </a:ln>
                  </pic:spPr>
                </pic:pic>
              </a:graphicData>
            </a:graphic>
          </wp:inline>
        </w:drawing>
      </w:r>
    </w:p>
    <w:p w:rsidR="003B2BDC" w:rsidRPr="00D377CB" w:rsidRDefault="003B2BDC" w:rsidP="003B2BDC">
      <w:pPr>
        <w:pStyle w:val="NormalWeb"/>
        <w:shd w:val="clear" w:color="auto" w:fill="FFFFFF"/>
        <w:spacing w:before="0" w:beforeAutospacing="0" w:after="374" w:afterAutospacing="0" w:line="411" w:lineRule="atLeast"/>
        <w:textAlignment w:val="baseline"/>
        <w:rPr>
          <w:rFonts w:ascii="Verdana" w:hAnsi="Verdana" w:cs="Arial"/>
          <w:color w:val="244061" w:themeColor="accent1" w:themeShade="80"/>
        </w:rPr>
      </w:pPr>
      <w:r w:rsidRPr="00D377CB">
        <w:rPr>
          <w:rFonts w:ascii="Verdana" w:hAnsi="Verdana" w:cs="Arial"/>
          <w:color w:val="244061" w:themeColor="accent1" w:themeShade="80"/>
        </w:rPr>
        <w:t>Pour le contrôle des bras, palpez d’une main le dessus du bras pendant que votre deuxième main passe sous le bras de l’individu afin de palper la partie inférieur de son bras.</w:t>
      </w:r>
    </w:p>
    <w:p w:rsidR="003B2BDC" w:rsidRPr="00D377CB" w:rsidRDefault="003B2BDC">
      <w:pPr>
        <w:rPr>
          <w:rFonts w:ascii="Verdana" w:hAnsi="Verdana"/>
          <w:color w:val="244061" w:themeColor="accent1" w:themeShade="80"/>
          <w:sz w:val="24"/>
          <w:szCs w:val="24"/>
        </w:rPr>
      </w:pPr>
    </w:p>
    <w:p w:rsidR="003B2BDC" w:rsidRDefault="003B2BDC"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noProof/>
          <w:lang w:eastAsia="fr-FR"/>
        </w:rPr>
      </w:pPr>
    </w:p>
    <w:p w:rsidR="002C1077" w:rsidRDefault="002C1077" w:rsidP="002C1077">
      <w:pPr>
        <w:jc w:val="center"/>
        <w:rPr>
          <w:rFonts w:ascii="inherit" w:eastAsia="Times New Roman" w:hAnsi="inherit" w:cs="Arial"/>
          <w:noProof/>
          <w:color w:val="244061" w:themeColor="accent1" w:themeShade="80"/>
          <w:sz w:val="26"/>
          <w:szCs w:val="26"/>
          <w:bdr w:val="none" w:sz="0" w:space="0" w:color="auto" w:frame="1"/>
          <w:lang w:eastAsia="fr-FR"/>
        </w:rPr>
      </w:pPr>
    </w:p>
    <w:p w:rsidR="00AB254B" w:rsidRDefault="00AB254B">
      <w:pPr>
        <w:rPr>
          <w:rFonts w:ascii="inherit" w:eastAsia="Times New Roman" w:hAnsi="inherit" w:cs="Arial"/>
          <w:noProof/>
          <w:color w:val="244061" w:themeColor="accent1" w:themeShade="80"/>
          <w:sz w:val="26"/>
          <w:szCs w:val="26"/>
          <w:bdr w:val="none" w:sz="0" w:space="0" w:color="auto" w:frame="1"/>
          <w:lang w:eastAsia="fr-FR"/>
        </w:rPr>
      </w:pPr>
    </w:p>
    <w:p w:rsidR="00AB254B" w:rsidRDefault="00AB254B">
      <w:pPr>
        <w:rPr>
          <w:rFonts w:ascii="inherit" w:eastAsia="Times New Roman" w:hAnsi="inherit" w:cs="Arial"/>
          <w:noProof/>
          <w:color w:val="244061" w:themeColor="accent1" w:themeShade="80"/>
          <w:sz w:val="26"/>
          <w:szCs w:val="26"/>
          <w:bdr w:val="none" w:sz="0" w:space="0" w:color="auto" w:frame="1"/>
          <w:lang w:eastAsia="fr-FR"/>
        </w:rPr>
      </w:pPr>
    </w:p>
    <w:p w:rsidR="00AB254B" w:rsidRPr="00AB254B" w:rsidRDefault="00AB254B" w:rsidP="002C1077">
      <w:pPr>
        <w:tabs>
          <w:tab w:val="left" w:pos="540"/>
        </w:tabs>
        <w:spacing w:after="240"/>
        <w:jc w:val="center"/>
        <w:rPr>
          <w:rFonts w:ascii="Arial" w:hAnsi="Arial" w:cs="Arial"/>
          <w:b/>
          <w:color w:val="17365D" w:themeColor="text2" w:themeShade="BF"/>
          <w:sz w:val="36"/>
          <w:szCs w:val="36"/>
        </w:rPr>
      </w:pPr>
      <w:r w:rsidRPr="00AB254B">
        <w:rPr>
          <w:rFonts w:ascii="Arial" w:hAnsi="Arial" w:cs="Arial"/>
          <w:b/>
          <w:color w:val="17365D" w:themeColor="text2" w:themeShade="BF"/>
          <w:sz w:val="36"/>
          <w:szCs w:val="36"/>
        </w:rPr>
        <w:t>La fouille</w:t>
      </w:r>
      <w:r w:rsidR="002C1077">
        <w:rPr>
          <w:rFonts w:ascii="Arial" w:hAnsi="Arial" w:cs="Arial"/>
          <w:b/>
          <w:color w:val="17365D" w:themeColor="text2" w:themeShade="BF"/>
          <w:sz w:val="36"/>
          <w:szCs w:val="36"/>
        </w:rPr>
        <w:t xml:space="preserve"> d’un bagage </w:t>
      </w:r>
    </w:p>
    <w:p w:rsidR="00B36CA4" w:rsidRPr="00B36CA4" w:rsidRDefault="00B36CA4" w:rsidP="00B36CA4">
      <w:pPr>
        <w:rPr>
          <w:rFonts w:ascii="Verdana" w:hAnsi="Verdana"/>
          <w:color w:val="17365D" w:themeColor="text2" w:themeShade="BF"/>
          <w:sz w:val="24"/>
          <w:szCs w:val="24"/>
        </w:rPr>
      </w:pPr>
      <w:r w:rsidRPr="00B36CA4">
        <w:rPr>
          <w:rFonts w:ascii="Verdana" w:hAnsi="Verdana"/>
          <w:color w:val="17365D" w:themeColor="text2" w:themeShade="BF"/>
          <w:sz w:val="24"/>
          <w:szCs w:val="24"/>
        </w:rPr>
        <w:t>Pour que l’interdiction d’introduire des objets prohibés soit effective les sacs et les bagages à main des personnes ayant été palpées doivent aussi être contrôlés.</w:t>
      </w:r>
    </w:p>
    <w:p w:rsidR="00B36CA4" w:rsidRPr="00B36CA4" w:rsidRDefault="00B36CA4" w:rsidP="00B36CA4">
      <w:pPr>
        <w:rPr>
          <w:rFonts w:ascii="Verdana" w:hAnsi="Verdana"/>
          <w:color w:val="17365D" w:themeColor="text2" w:themeShade="BF"/>
          <w:sz w:val="24"/>
          <w:szCs w:val="24"/>
        </w:rPr>
      </w:pPr>
      <w:r w:rsidRPr="00B36CA4">
        <w:rPr>
          <w:rFonts w:ascii="Verdana" w:hAnsi="Verdana"/>
          <w:color w:val="17365D" w:themeColor="text2" w:themeShade="BF"/>
          <w:sz w:val="24"/>
          <w:szCs w:val="24"/>
        </w:rPr>
        <w:t xml:space="preserve">Certains responsables du contrôle d’accès préconisent même que l’inspection des sacs et bagages soit effectuée avant la palpation.  </w:t>
      </w:r>
    </w:p>
    <w:p w:rsidR="00B36CA4" w:rsidRPr="00B36CA4" w:rsidRDefault="00B36CA4" w:rsidP="00B36CA4">
      <w:pPr>
        <w:rPr>
          <w:rFonts w:ascii="Verdana" w:hAnsi="Verdana"/>
          <w:color w:val="17365D" w:themeColor="text2" w:themeShade="BF"/>
          <w:sz w:val="24"/>
          <w:szCs w:val="24"/>
        </w:rPr>
      </w:pPr>
      <w:r w:rsidRPr="00B36CA4">
        <w:rPr>
          <w:rFonts w:ascii="Verdana" w:hAnsi="Verdana"/>
          <w:color w:val="17365D" w:themeColor="text2" w:themeShade="BF"/>
          <w:sz w:val="24"/>
          <w:szCs w:val="24"/>
        </w:rPr>
        <w:t>Le contrôle des bagages est soumis aux mêmes règles et précautions de procédure que la palpation.</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L’agent devrait être, si possible, de même sexe que la personne dont il inspecte le bagage</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L’accord du propriétaire du bagage doit être demandé et obtenu.</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Les opérations d’inspection des sacs et bagages à main doivent s’effectuer sous l’autorité d’un Officier de Police Judiciaire</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Une inspection visuelle des sacs et bagages à main n’est ni un "vidage de sac" ni une fouille.</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xml:space="preserve"> Un agent n’a pas le droit de mettre les mains à l’intérieur, il peut par contre, par des secousses provoquées sous le sac, faire se déplacer les objets qui y sont contenus afin d’en visualiser tous les éléments.</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xml:space="preserve"> Il peut aussi demander que le propriétaire démasque des objets qui sont occultés par d’autres, volumineux ou superposés (dans un grand sac on peut demander à son propriétaire de soulever un ordinateur portable pour voir ce qui est dessous)</w:t>
      </w:r>
      <w:proofErr w:type="gramStart"/>
      <w:r w:rsidRPr="00AB254B">
        <w:rPr>
          <w:rFonts w:ascii="Verdana" w:hAnsi="Verdana" w:cs="Arial"/>
          <w:color w:val="17365D" w:themeColor="text2" w:themeShade="BF"/>
          <w:sz w:val="24"/>
          <w:szCs w:val="24"/>
        </w:rPr>
        <w:t>..</w:t>
      </w:r>
      <w:proofErr w:type="gramEnd"/>
    </w:p>
    <w:p w:rsid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Comme lors de la palpation d’une personne, un agent ayant le moindre doute quant au contenu réel d’un sac doit faire appel aux agents de deuxième échelon, ou aux forces de l’ordre.</w:t>
      </w:r>
    </w:p>
    <w:p w:rsidR="00AB254B" w:rsidRP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Ceux-ci demandent au porteur du sac de bien vouloir les accompagner et le dirigent vers la table d’examen. Ils lui demandent de vouloir bien en sortir, de lui-même, le contenu,  eux- même ne touchant à rien.</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 xml:space="preserve">             </w:t>
      </w: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Pour des raisons de sécurité, d’hygiène et d’intégrité l’agent effectuant la fouille doit porter des gants.</w:t>
      </w:r>
    </w:p>
    <w:p w:rsidR="00AB254B" w:rsidRP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lastRenderedPageBreak/>
        <w:t>La vérification ne doit porter que sur la recherche d’objets définis comme dangereux dans les consignes reçues.</w:t>
      </w:r>
    </w:p>
    <w:p w:rsidR="00AB254B" w:rsidRP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Si l’agent met à jour des objets qui, sans être interdits d’accès sont néanmoins prohibés par la loi (stupéfiants…) il ne peut avoir d’autre comportement que celui prévu dans ses consignes.</w:t>
      </w:r>
    </w:p>
    <w:p w:rsidR="00AB254B" w:rsidRP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En cas de refus, par le propriétaire, d’ouvrir son sac, d’en exposer le contenu ou d’y laisser accéder l’agent de contrôle, de se dessaisir d’objet pouvant devenir des armes par destination, l’agent intervenant en deuxième échelon doit informer l’individu contrôler de l’impossibilité, compte tenu de ces refus de le laisser accéder à la zone sécurisée sans demander  une intervention d’un OPJ présent sur site.</w:t>
      </w:r>
    </w:p>
    <w:p w:rsidR="00AB254B" w:rsidRPr="00AB254B" w:rsidRDefault="00AB254B" w:rsidP="00AB254B">
      <w:pPr>
        <w:rPr>
          <w:rFonts w:ascii="Verdana" w:hAnsi="Verdana" w:cs="Arial"/>
          <w:color w:val="17365D" w:themeColor="text2" w:themeShade="BF"/>
          <w:sz w:val="24"/>
          <w:szCs w:val="24"/>
        </w:rPr>
      </w:pPr>
    </w:p>
    <w:p w:rsidR="00AB254B" w:rsidRPr="00AB254B" w:rsidRDefault="00AB254B" w:rsidP="00AB254B">
      <w:pPr>
        <w:rPr>
          <w:rFonts w:ascii="Verdana" w:hAnsi="Verdana" w:cs="Arial"/>
          <w:color w:val="17365D" w:themeColor="text2" w:themeShade="BF"/>
          <w:sz w:val="24"/>
          <w:szCs w:val="24"/>
        </w:rPr>
      </w:pPr>
      <w:r w:rsidRPr="00AB254B">
        <w:rPr>
          <w:rFonts w:ascii="Verdana" w:hAnsi="Verdana" w:cs="Arial"/>
          <w:color w:val="17365D" w:themeColor="text2" w:themeShade="BF"/>
          <w:sz w:val="24"/>
          <w:szCs w:val="24"/>
        </w:rPr>
        <w:t>En cas de découverte d’une arme réelle, ou "des indices concordants et compromettants laissent à penser" qu’une personne en possède une, la situation est celle du flagrant délit. Les forces de l’ordre doivent être appelées et le propriétaire des armes  doit être retenu conformément à l’article 73 du Code Pénal sur le</w:t>
      </w:r>
      <w:bookmarkStart w:id="0" w:name="_GoBack"/>
      <w:bookmarkEnd w:id="0"/>
      <w:r w:rsidRPr="00AB254B">
        <w:rPr>
          <w:rFonts w:ascii="Verdana" w:hAnsi="Verdana" w:cs="Arial"/>
          <w:color w:val="17365D" w:themeColor="text2" w:themeShade="BF"/>
          <w:sz w:val="24"/>
          <w:szCs w:val="24"/>
        </w:rPr>
        <w:t xml:space="preserve"> droit d’appréhension.</w:t>
      </w:r>
    </w:p>
    <w:p w:rsidR="00AB254B" w:rsidRPr="00AB254B" w:rsidRDefault="00AB254B">
      <w:pPr>
        <w:rPr>
          <w:rFonts w:ascii="Verdana" w:eastAsia="Times New Roman" w:hAnsi="Verdana" w:cs="Arial"/>
          <w:noProof/>
          <w:color w:val="17365D" w:themeColor="text2" w:themeShade="BF"/>
          <w:sz w:val="24"/>
          <w:szCs w:val="24"/>
          <w:bdr w:val="none" w:sz="0" w:space="0" w:color="auto" w:frame="1"/>
          <w:lang w:eastAsia="fr-FR"/>
        </w:rPr>
      </w:pPr>
    </w:p>
    <w:p w:rsidR="00AB254B" w:rsidRPr="00AB254B" w:rsidRDefault="00B36CA4">
      <w:pPr>
        <w:rPr>
          <w:rFonts w:ascii="Verdana" w:hAnsi="Verdana"/>
          <w:color w:val="17365D" w:themeColor="text2" w:themeShade="BF"/>
          <w:sz w:val="24"/>
          <w:szCs w:val="24"/>
        </w:rPr>
      </w:pPr>
      <w:r>
        <w:rPr>
          <w:rFonts w:ascii="Verdana" w:hAnsi="Verdana"/>
          <w:noProof/>
          <w:color w:val="17365D" w:themeColor="text2" w:themeShade="BF"/>
          <w:sz w:val="24"/>
          <w:szCs w:val="24"/>
          <w:lang w:eastAsia="fr-FR"/>
        </w:rPr>
        <w:drawing>
          <wp:anchor distT="0" distB="0" distL="114300" distR="114300" simplePos="0" relativeHeight="251659264" behindDoc="1" locked="0" layoutInCell="1" allowOverlap="1">
            <wp:simplePos x="0" y="0"/>
            <wp:positionH relativeFrom="column">
              <wp:posOffset>3328035</wp:posOffset>
            </wp:positionH>
            <wp:positionV relativeFrom="paragraph">
              <wp:posOffset>123190</wp:posOffset>
            </wp:positionV>
            <wp:extent cx="2414270" cy="1596390"/>
            <wp:effectExtent l="19050" t="0" r="5080" b="0"/>
            <wp:wrapTight wrapText="bothSides">
              <wp:wrapPolygon edited="0">
                <wp:start x="-170" y="0"/>
                <wp:lineTo x="-170" y="21394"/>
                <wp:lineTo x="21645" y="21394"/>
                <wp:lineTo x="21645" y="0"/>
                <wp:lineTo x="-170" y="0"/>
              </wp:wrapPolygon>
            </wp:wrapTight>
            <wp:docPr id="8" name="Image 26" descr="Image_scre&amp;Archive=14519469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_scre&amp;Archive=145194696337"/>
                    <pic:cNvPicPr>
                      <a:picLocks noChangeAspect="1" noChangeArrowheads="1"/>
                    </pic:cNvPicPr>
                  </pic:nvPicPr>
                  <pic:blipFill>
                    <a:blip r:embed="rId11" cstate="print"/>
                    <a:srcRect/>
                    <a:stretch>
                      <a:fillRect/>
                    </a:stretch>
                  </pic:blipFill>
                  <pic:spPr bwMode="auto">
                    <a:xfrm>
                      <a:off x="0" y="0"/>
                      <a:ext cx="2414270" cy="1596390"/>
                    </a:xfrm>
                    <a:prstGeom prst="rect">
                      <a:avLst/>
                    </a:prstGeom>
                    <a:noFill/>
                    <a:ln w="9525">
                      <a:noFill/>
                      <a:miter lim="800000"/>
                      <a:headEnd/>
                      <a:tailEnd/>
                    </a:ln>
                  </pic:spPr>
                </pic:pic>
              </a:graphicData>
            </a:graphic>
          </wp:anchor>
        </w:drawing>
      </w:r>
      <w:r w:rsidRPr="00B36CA4">
        <w:rPr>
          <w:rFonts w:ascii="Verdana" w:hAnsi="Verdana"/>
          <w:color w:val="17365D" w:themeColor="text2" w:themeShade="BF"/>
          <w:sz w:val="24"/>
          <w:szCs w:val="24"/>
        </w:rPr>
        <w:drawing>
          <wp:inline distT="0" distB="0" distL="0" distR="0">
            <wp:extent cx="3441469" cy="1995055"/>
            <wp:effectExtent l="19050" t="0" r="6581" b="0"/>
            <wp:docPr id="6" name="Image 0" descr="sa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 1.jpg"/>
                    <pic:cNvPicPr/>
                  </pic:nvPicPr>
                  <pic:blipFill>
                    <a:blip r:embed="rId12" cstate="print"/>
                    <a:stretch>
                      <a:fillRect/>
                    </a:stretch>
                  </pic:blipFill>
                  <pic:spPr>
                    <a:xfrm>
                      <a:off x="0" y="0"/>
                      <a:ext cx="3450430" cy="2000250"/>
                    </a:xfrm>
                    <a:prstGeom prst="rect">
                      <a:avLst/>
                    </a:prstGeom>
                  </pic:spPr>
                </pic:pic>
              </a:graphicData>
            </a:graphic>
          </wp:inline>
        </w:drawing>
      </w:r>
    </w:p>
    <w:sectPr w:rsidR="00AB254B" w:rsidRPr="00AB254B" w:rsidSect="008356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9FC"/>
    <w:multiLevelType w:val="hybridMultilevel"/>
    <w:tmpl w:val="F2DC611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05D7AD2"/>
    <w:multiLevelType w:val="hybridMultilevel"/>
    <w:tmpl w:val="AD38F1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E17FCD"/>
    <w:multiLevelType w:val="hybridMultilevel"/>
    <w:tmpl w:val="5BDC5E5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36CD07C2"/>
    <w:multiLevelType w:val="hybridMultilevel"/>
    <w:tmpl w:val="7674A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42305E"/>
    <w:multiLevelType w:val="hybridMultilevel"/>
    <w:tmpl w:val="6520070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nsid w:val="795617FC"/>
    <w:multiLevelType w:val="hybridMultilevel"/>
    <w:tmpl w:val="92BA931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3B2BDC"/>
    <w:rsid w:val="002C1077"/>
    <w:rsid w:val="003B2BDC"/>
    <w:rsid w:val="006657A2"/>
    <w:rsid w:val="0083565A"/>
    <w:rsid w:val="00875330"/>
    <w:rsid w:val="009B61AE"/>
    <w:rsid w:val="00AB254B"/>
    <w:rsid w:val="00B36CA4"/>
    <w:rsid w:val="00D377CB"/>
    <w:rsid w:val="00D62E4E"/>
    <w:rsid w:val="00F44C65"/>
    <w:rsid w:val="00F65C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30"/>
  </w:style>
  <w:style w:type="paragraph" w:styleId="Titre2">
    <w:name w:val="heading 2"/>
    <w:basedOn w:val="Normal"/>
    <w:link w:val="Titre2Car"/>
    <w:uiPriority w:val="9"/>
    <w:qFormat/>
    <w:rsid w:val="003B2BD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B2B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2BD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B2BD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B2B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B2BDC"/>
    <w:rPr>
      <w:b/>
      <w:bCs/>
    </w:rPr>
  </w:style>
  <w:style w:type="character" w:customStyle="1" w:styleId="apple-converted-space">
    <w:name w:val="apple-converted-space"/>
    <w:basedOn w:val="Policepardfaut"/>
    <w:rsid w:val="003B2BDC"/>
  </w:style>
  <w:style w:type="paragraph" w:styleId="Textedebulles">
    <w:name w:val="Balloon Text"/>
    <w:basedOn w:val="Normal"/>
    <w:link w:val="TextedebullesCar"/>
    <w:uiPriority w:val="99"/>
    <w:semiHidden/>
    <w:unhideWhenUsed/>
    <w:rsid w:val="003B2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2BDC"/>
    <w:rPr>
      <w:rFonts w:ascii="Tahoma" w:hAnsi="Tahoma" w:cs="Tahoma"/>
      <w:sz w:val="16"/>
      <w:szCs w:val="16"/>
    </w:rPr>
  </w:style>
  <w:style w:type="paragraph" w:styleId="Paragraphedeliste">
    <w:name w:val="List Paragraph"/>
    <w:basedOn w:val="Normal"/>
    <w:uiPriority w:val="34"/>
    <w:qFormat/>
    <w:rsid w:val="00F65CE5"/>
    <w:pPr>
      <w:ind w:left="720"/>
      <w:contextualSpacing/>
    </w:pPr>
  </w:style>
</w:styles>
</file>

<file path=word/webSettings.xml><?xml version="1.0" encoding="utf-8"?>
<w:webSettings xmlns:r="http://schemas.openxmlformats.org/officeDocument/2006/relationships" xmlns:w="http://schemas.openxmlformats.org/wordprocessingml/2006/main">
  <w:divs>
    <w:div w:id="139931822">
      <w:bodyDiv w:val="1"/>
      <w:marLeft w:val="0"/>
      <w:marRight w:val="0"/>
      <w:marTop w:val="0"/>
      <w:marBottom w:val="0"/>
      <w:divBdr>
        <w:top w:val="none" w:sz="0" w:space="0" w:color="auto"/>
        <w:left w:val="none" w:sz="0" w:space="0" w:color="auto"/>
        <w:bottom w:val="none" w:sz="0" w:space="0" w:color="auto"/>
        <w:right w:val="none" w:sz="0" w:space="0" w:color="auto"/>
      </w:divBdr>
    </w:div>
    <w:div w:id="761074186">
      <w:bodyDiv w:val="1"/>
      <w:marLeft w:val="0"/>
      <w:marRight w:val="0"/>
      <w:marTop w:val="0"/>
      <w:marBottom w:val="0"/>
      <w:divBdr>
        <w:top w:val="none" w:sz="0" w:space="0" w:color="auto"/>
        <w:left w:val="none" w:sz="0" w:space="0" w:color="auto"/>
        <w:bottom w:val="none" w:sz="0" w:space="0" w:color="auto"/>
        <w:right w:val="none" w:sz="0" w:space="0" w:color="auto"/>
      </w:divBdr>
    </w:div>
    <w:div w:id="996762147">
      <w:bodyDiv w:val="1"/>
      <w:marLeft w:val="0"/>
      <w:marRight w:val="0"/>
      <w:marTop w:val="0"/>
      <w:marBottom w:val="0"/>
      <w:divBdr>
        <w:top w:val="none" w:sz="0" w:space="0" w:color="auto"/>
        <w:left w:val="none" w:sz="0" w:space="0" w:color="auto"/>
        <w:bottom w:val="none" w:sz="0" w:space="0" w:color="auto"/>
        <w:right w:val="none" w:sz="0" w:space="0" w:color="auto"/>
      </w:divBdr>
    </w:div>
    <w:div w:id="1409888871">
      <w:bodyDiv w:val="1"/>
      <w:marLeft w:val="0"/>
      <w:marRight w:val="0"/>
      <w:marTop w:val="0"/>
      <w:marBottom w:val="0"/>
      <w:divBdr>
        <w:top w:val="none" w:sz="0" w:space="0" w:color="auto"/>
        <w:left w:val="none" w:sz="0" w:space="0" w:color="auto"/>
        <w:bottom w:val="none" w:sz="0" w:space="0" w:color="auto"/>
        <w:right w:val="none" w:sz="0" w:space="0" w:color="auto"/>
      </w:divBdr>
    </w:div>
    <w:div w:id="20969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agent-securite-formation.com/wp-content/uploads/palpationde-s%C3%A9curit%C3%A9-1.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agent-securite-formation.com/wp-content/uploads/palpationde-s%C3%A9curit%C3%A9-4.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florent</dc:creator>
  <cp:lastModifiedBy>christophe florent</cp:lastModifiedBy>
  <cp:revision>4</cp:revision>
  <dcterms:created xsi:type="dcterms:W3CDTF">2014-06-27T04:09:00Z</dcterms:created>
  <dcterms:modified xsi:type="dcterms:W3CDTF">2014-06-29T16:43:00Z</dcterms:modified>
</cp:coreProperties>
</file>