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77" w:rsidRDefault="00802FC0" w:rsidP="00783D77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-278130</wp:posOffset>
            </wp:positionH>
            <wp:positionV relativeFrom="margin">
              <wp:posOffset>-438150</wp:posOffset>
            </wp:positionV>
            <wp:extent cx="977900" cy="1097280"/>
            <wp:effectExtent l="0" t="0" r="0" b="7620"/>
            <wp:wrapSquare wrapText="bothSides"/>
            <wp:docPr id="7" name="Image 6" descr="logo-amie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logo-amien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81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904240</wp:posOffset>
            </wp:positionH>
            <wp:positionV relativeFrom="margin">
              <wp:posOffset>-195580</wp:posOffset>
            </wp:positionV>
            <wp:extent cx="866140" cy="691515"/>
            <wp:effectExtent l="0" t="0" r="0" b="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5D681B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3711575</wp:posOffset>
            </wp:positionH>
            <wp:positionV relativeFrom="margin">
              <wp:posOffset>-290830</wp:posOffset>
            </wp:positionV>
            <wp:extent cx="2273935" cy="1383030"/>
            <wp:effectExtent l="19050" t="0" r="12065" b="464820"/>
            <wp:wrapSquare wrapText="bothSides"/>
            <wp:docPr id="1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3830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92DA6" w:rsidRDefault="00F92DA6"/>
    <w:p w:rsidR="00783D77" w:rsidRDefault="00783D77"/>
    <w:p w:rsidR="00783D77" w:rsidRPr="00EA5B44" w:rsidRDefault="00783D77">
      <w:pPr>
        <w:rPr>
          <w:color w:val="7F7F7F" w:themeColor="text1" w:themeTint="80"/>
        </w:rPr>
      </w:pPr>
    </w:p>
    <w:p w:rsidR="001E6755" w:rsidRDefault="001E6755" w:rsidP="00783D77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7F7F7F" w:themeColor="text1" w:themeTint="80"/>
          <w:kern w:val="24"/>
          <w:sz w:val="36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-281305</wp:posOffset>
            </wp:positionH>
            <wp:positionV relativeFrom="margin">
              <wp:posOffset>742950</wp:posOffset>
            </wp:positionV>
            <wp:extent cx="1597660" cy="908050"/>
            <wp:effectExtent l="0" t="0" r="2540" b="6350"/>
            <wp:wrapSquare wrapText="bothSides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1E6755" w:rsidRDefault="001E6755" w:rsidP="00783D77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7F7F7F" w:themeColor="text1" w:themeTint="80"/>
          <w:kern w:val="24"/>
          <w:sz w:val="36"/>
          <w:szCs w:val="32"/>
        </w:rPr>
      </w:pPr>
    </w:p>
    <w:p w:rsidR="001E6755" w:rsidRDefault="001E6755" w:rsidP="00783D77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7F7F7F" w:themeColor="text1" w:themeTint="80"/>
          <w:kern w:val="24"/>
          <w:sz w:val="36"/>
          <w:szCs w:val="32"/>
        </w:rPr>
      </w:pPr>
    </w:p>
    <w:p w:rsidR="001E6755" w:rsidRDefault="001E6755" w:rsidP="00783D77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7F7F7F" w:themeColor="text1" w:themeTint="80"/>
          <w:kern w:val="24"/>
          <w:sz w:val="36"/>
          <w:szCs w:val="32"/>
        </w:rPr>
      </w:pPr>
    </w:p>
    <w:p w:rsidR="00783D77" w:rsidRPr="00EA5B44" w:rsidRDefault="00783D77" w:rsidP="001E6755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7F7F7F" w:themeColor="text1" w:themeTint="80"/>
          <w:kern w:val="24"/>
          <w:sz w:val="36"/>
          <w:szCs w:val="32"/>
        </w:rPr>
      </w:pPr>
      <w:r w:rsidRPr="00EA5B44">
        <w:rPr>
          <w:rFonts w:asciiTheme="majorHAnsi" w:eastAsiaTheme="majorEastAsia" w:hAnsiTheme="majorHAnsi" w:cstheme="majorBidi"/>
          <w:b/>
          <w:bCs/>
          <w:color w:val="7F7F7F" w:themeColor="text1" w:themeTint="80"/>
          <w:kern w:val="24"/>
          <w:sz w:val="36"/>
          <w:szCs w:val="32"/>
        </w:rPr>
        <w:t>Proposition de scénario pédagogique</w:t>
      </w:r>
    </w:p>
    <w:p w:rsidR="00783D77" w:rsidRDefault="00783D77"/>
    <w:p w:rsidR="00783D77" w:rsidRDefault="00783D77"/>
    <w:p w:rsidR="007D3A54" w:rsidRDefault="007D3A54"/>
    <w:p w:rsidR="00783D77" w:rsidRPr="00CF12C3" w:rsidRDefault="00783D77" w:rsidP="00E56CAD">
      <w:pPr>
        <w:tabs>
          <w:tab w:val="left" w:leader="dot" w:pos="8505"/>
        </w:tabs>
        <w:rPr>
          <w:rFonts w:ascii="Cambria" w:hAnsi="Cambria"/>
        </w:rPr>
      </w:pPr>
      <w:r w:rsidRPr="00E56CAD">
        <w:rPr>
          <w:rFonts w:ascii="Cambria" w:hAnsi="Cambria"/>
          <w:b/>
        </w:rPr>
        <w:t>Titre du scénario</w:t>
      </w:r>
      <w:r w:rsidRPr="00CF12C3">
        <w:rPr>
          <w:rFonts w:ascii="Cambria" w:hAnsi="Cambria"/>
        </w:rPr>
        <w:t xml:space="preserve"> : </w:t>
      </w:r>
      <w:r w:rsidR="00095F6D">
        <w:rPr>
          <w:rFonts w:ascii="Cambria" w:hAnsi="Cambria"/>
        </w:rPr>
        <w:t>SPEED GRASS</w:t>
      </w:r>
    </w:p>
    <w:p w:rsidR="00783D77" w:rsidRPr="00CF12C3" w:rsidRDefault="00783D77">
      <w:pPr>
        <w:rPr>
          <w:rFonts w:ascii="Cambria" w:hAnsi="Cambria"/>
        </w:rPr>
      </w:pPr>
    </w:p>
    <w:p w:rsidR="00783D77" w:rsidRPr="00CF12C3" w:rsidRDefault="00783D77" w:rsidP="00783D77">
      <w:pPr>
        <w:tabs>
          <w:tab w:val="left" w:pos="2552"/>
          <w:tab w:val="left" w:pos="4678"/>
          <w:tab w:val="left" w:pos="7230"/>
        </w:tabs>
        <w:rPr>
          <w:rFonts w:ascii="Cambria" w:hAnsi="Cambria"/>
        </w:rPr>
      </w:pPr>
      <w:r w:rsidRPr="00E56CAD">
        <w:rPr>
          <w:rFonts w:ascii="Cambria" w:hAnsi="Cambria"/>
          <w:b/>
        </w:rPr>
        <w:t>Classe concernée</w:t>
      </w:r>
      <w:r w:rsidRPr="00CF12C3">
        <w:rPr>
          <w:rFonts w:ascii="Cambria" w:hAnsi="Cambria"/>
        </w:rPr>
        <w:t xml:space="preserve"> : </w:t>
      </w:r>
      <w:r w:rsidRPr="00CF12C3">
        <w:rPr>
          <w:rFonts w:ascii="Cambria" w:hAnsi="Cambria"/>
        </w:rPr>
        <w:tab/>
      </w:r>
      <w:r w:rsidRPr="00CF12C3">
        <w:rPr>
          <w:rFonts w:ascii="Cambria" w:hAnsi="Cambria"/>
        </w:rPr>
        <w:sym w:font="Wingdings" w:char="F06F"/>
      </w:r>
      <w:r w:rsidRPr="00CF12C3">
        <w:rPr>
          <w:rFonts w:ascii="Cambria" w:hAnsi="Cambria"/>
        </w:rPr>
        <w:t xml:space="preserve"> seconde</w:t>
      </w:r>
      <w:r w:rsidRPr="00CF12C3">
        <w:rPr>
          <w:rFonts w:ascii="Cambria" w:hAnsi="Cambria"/>
        </w:rPr>
        <w:tab/>
      </w:r>
      <w:bookmarkStart w:id="1" w:name="CaseACocher1"/>
      <w:r w:rsidR="007453A3">
        <w:rPr>
          <w:rFonts w:ascii="Cambria" w:hAnsi="Cambria"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r w:rsidR="00095F6D">
        <w:rPr>
          <w:rFonts w:ascii="Cambria" w:hAnsi="Cambria"/>
        </w:rPr>
        <w:instrText xml:space="preserve"> FORMCHECKBOX </w:instrText>
      </w:r>
      <w:r w:rsidR="007453A3">
        <w:rPr>
          <w:rFonts w:ascii="Cambria" w:hAnsi="Cambria"/>
        </w:rPr>
      </w:r>
      <w:r w:rsidR="007453A3">
        <w:rPr>
          <w:rFonts w:ascii="Cambria" w:hAnsi="Cambria"/>
        </w:rPr>
        <w:fldChar w:fldCharType="end"/>
      </w:r>
      <w:bookmarkEnd w:id="1"/>
      <w:r w:rsidRPr="00CF12C3">
        <w:rPr>
          <w:rFonts w:ascii="Cambria" w:hAnsi="Cambria"/>
        </w:rPr>
        <w:t xml:space="preserve"> Première </w:t>
      </w:r>
      <w:r w:rsidRPr="00CF12C3">
        <w:rPr>
          <w:rFonts w:ascii="Cambria" w:hAnsi="Cambria"/>
        </w:rPr>
        <w:tab/>
      </w:r>
      <w:r w:rsidRPr="00CF12C3">
        <w:rPr>
          <w:rFonts w:ascii="Cambria" w:hAnsi="Cambria"/>
        </w:rPr>
        <w:sym w:font="Wingdings" w:char="F06F"/>
      </w:r>
      <w:r w:rsidRPr="00CF12C3">
        <w:rPr>
          <w:rFonts w:ascii="Cambria" w:hAnsi="Cambria"/>
        </w:rPr>
        <w:t xml:space="preserve"> Terminale</w:t>
      </w:r>
    </w:p>
    <w:p w:rsidR="00783D77" w:rsidRPr="00CF12C3" w:rsidRDefault="00783D77">
      <w:pPr>
        <w:rPr>
          <w:rFonts w:ascii="Cambria" w:hAnsi="Cambria"/>
        </w:rPr>
      </w:pPr>
    </w:p>
    <w:p w:rsidR="00783D77" w:rsidRPr="00CF12C3" w:rsidRDefault="00783D77">
      <w:pPr>
        <w:rPr>
          <w:rFonts w:ascii="Cambria" w:hAnsi="Cambria"/>
        </w:rPr>
      </w:pPr>
      <w:r w:rsidRPr="00E56CAD">
        <w:rPr>
          <w:rFonts w:ascii="Cambria" w:hAnsi="Cambria"/>
          <w:b/>
        </w:rPr>
        <w:t>Description du contexte</w:t>
      </w:r>
      <w:r w:rsidRPr="00CF12C3">
        <w:rPr>
          <w:rFonts w:ascii="Cambria" w:hAnsi="Cambria"/>
        </w:rPr>
        <w:t> :</w:t>
      </w:r>
    </w:p>
    <w:p w:rsidR="00783D77" w:rsidRPr="00CF12C3" w:rsidRDefault="00783D77">
      <w:pPr>
        <w:rPr>
          <w:rFonts w:ascii="Cambria" w:hAnsi="Cambria"/>
        </w:rPr>
      </w:pPr>
    </w:p>
    <w:p w:rsidR="00095F6D" w:rsidRPr="00095F6D" w:rsidRDefault="00095F6D" w:rsidP="00095F6D">
      <w:pPr>
        <w:jc w:val="both"/>
        <w:rPr>
          <w:rFonts w:asciiTheme="majorHAnsi" w:hAnsiTheme="majorHAnsi"/>
          <w:color w:val="000000"/>
        </w:rPr>
      </w:pPr>
      <w:r w:rsidRPr="00095F6D">
        <w:rPr>
          <w:rFonts w:asciiTheme="majorHAnsi" w:hAnsiTheme="majorHAnsi"/>
        </w:rPr>
        <w:t xml:space="preserve">Vous êtes stagiaire dans la société </w:t>
      </w:r>
      <w:r w:rsidRPr="00095F6D">
        <w:rPr>
          <w:rFonts w:asciiTheme="majorHAnsi" w:hAnsiTheme="majorHAnsi"/>
          <w:bCs/>
          <w:color w:val="000000"/>
        </w:rPr>
        <w:t>Speed Grass qui produit et commercialise sous la forme de rouleaux une large gamme de produits en gazon naturel</w:t>
      </w:r>
      <w:r w:rsidRPr="00095F6D">
        <w:rPr>
          <w:rFonts w:asciiTheme="majorHAnsi" w:hAnsiTheme="majorHAnsi"/>
          <w:b/>
          <w:bCs/>
          <w:color w:val="000000"/>
        </w:rPr>
        <w:t xml:space="preserve"> </w:t>
      </w:r>
      <w:r w:rsidRPr="00095F6D">
        <w:rPr>
          <w:rFonts w:asciiTheme="majorHAnsi" w:hAnsiTheme="majorHAnsi"/>
          <w:color w:val="000000"/>
        </w:rPr>
        <w:t>adaptés à toutes les surfaces : espaces publics, jardins privatifs, terrains de sports, parking,...</w:t>
      </w:r>
    </w:p>
    <w:p w:rsidR="00095F6D" w:rsidRPr="00095F6D" w:rsidRDefault="00095F6D" w:rsidP="00095F6D">
      <w:pPr>
        <w:jc w:val="both"/>
        <w:rPr>
          <w:rFonts w:asciiTheme="majorHAnsi" w:hAnsiTheme="majorHAnsi"/>
          <w:color w:val="000000"/>
        </w:rPr>
      </w:pPr>
    </w:p>
    <w:p w:rsidR="00095F6D" w:rsidRPr="00095F6D" w:rsidRDefault="00095F6D" w:rsidP="00095F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095F6D">
        <w:rPr>
          <w:rFonts w:asciiTheme="majorHAnsi" w:hAnsiTheme="majorHAnsi"/>
          <w:color w:val="000000"/>
        </w:rPr>
        <w:t xml:space="preserve">Elle propose également la réalisation de travaux d'entretien courant tels que les tontes, mais également des travaux de rénovation (sablage, </w:t>
      </w:r>
      <w:proofErr w:type="spellStart"/>
      <w:r w:rsidRPr="00095F6D">
        <w:rPr>
          <w:rFonts w:asciiTheme="majorHAnsi" w:hAnsiTheme="majorHAnsi"/>
          <w:color w:val="000000"/>
        </w:rPr>
        <w:t>vertidrain</w:t>
      </w:r>
      <w:proofErr w:type="spellEnd"/>
      <w:r w:rsidRPr="00095F6D">
        <w:rPr>
          <w:rFonts w:asciiTheme="majorHAnsi" w:hAnsiTheme="majorHAnsi"/>
          <w:color w:val="000000"/>
        </w:rPr>
        <w:t>, regarnissage,...).</w:t>
      </w:r>
    </w:p>
    <w:p w:rsidR="00095F6D" w:rsidRPr="00095F6D" w:rsidRDefault="00095F6D" w:rsidP="00095F6D">
      <w:pPr>
        <w:jc w:val="both"/>
        <w:rPr>
          <w:rFonts w:asciiTheme="majorHAnsi" w:hAnsiTheme="majorHAnsi"/>
          <w:b/>
          <w:bCs/>
          <w:color w:val="007C30"/>
        </w:rPr>
      </w:pPr>
    </w:p>
    <w:p w:rsidR="00095F6D" w:rsidRPr="00095F6D" w:rsidRDefault="00095F6D" w:rsidP="00095F6D">
      <w:pPr>
        <w:jc w:val="both"/>
        <w:rPr>
          <w:rFonts w:asciiTheme="majorHAnsi" w:hAnsiTheme="majorHAnsi"/>
        </w:rPr>
      </w:pPr>
      <w:r w:rsidRPr="00095F6D">
        <w:rPr>
          <w:rFonts w:asciiTheme="majorHAnsi" w:hAnsiTheme="majorHAnsi"/>
        </w:rPr>
        <w:t>Pour exercer son activité, l’entreprise doit répondre aux attentes de ses clients en o</w:t>
      </w:r>
      <w:r w:rsidRPr="00095F6D">
        <w:rPr>
          <w:rFonts w:asciiTheme="majorHAnsi" w:hAnsiTheme="majorHAnsi"/>
        </w:rPr>
        <w:t>f</w:t>
      </w:r>
      <w:r w:rsidRPr="00095F6D">
        <w:rPr>
          <w:rFonts w:asciiTheme="majorHAnsi" w:hAnsiTheme="majorHAnsi"/>
        </w:rPr>
        <w:t>frant les meilleurs prix et en leur proposant des conditions commerciales qui lui perme</w:t>
      </w:r>
      <w:r w:rsidRPr="00095F6D">
        <w:rPr>
          <w:rFonts w:asciiTheme="majorHAnsi" w:hAnsiTheme="majorHAnsi"/>
        </w:rPr>
        <w:t>t</w:t>
      </w:r>
      <w:r w:rsidRPr="00095F6D">
        <w:rPr>
          <w:rFonts w:asciiTheme="majorHAnsi" w:hAnsiTheme="majorHAnsi"/>
        </w:rPr>
        <w:t>tent de fidéliser et de gagner de nouveaux clients.</w:t>
      </w:r>
    </w:p>
    <w:p w:rsidR="00095F6D" w:rsidRPr="00095F6D" w:rsidRDefault="00095F6D" w:rsidP="00095F6D">
      <w:pPr>
        <w:rPr>
          <w:rFonts w:asciiTheme="majorHAnsi" w:hAnsiTheme="majorHAnsi"/>
        </w:rPr>
      </w:pPr>
    </w:p>
    <w:p w:rsidR="00095F6D" w:rsidRPr="00095F6D" w:rsidRDefault="00095F6D" w:rsidP="00095F6D">
      <w:pPr>
        <w:jc w:val="both"/>
        <w:rPr>
          <w:rFonts w:asciiTheme="majorHAnsi" w:hAnsiTheme="majorHAnsi"/>
        </w:rPr>
      </w:pPr>
      <w:r w:rsidRPr="00095F6D">
        <w:rPr>
          <w:rFonts w:asciiTheme="majorHAnsi" w:hAnsiTheme="majorHAnsi"/>
        </w:rPr>
        <w:t>Elle compte parmi ses clients des particuliers mais surtout des professionnels et des co</w:t>
      </w:r>
      <w:r w:rsidRPr="00095F6D">
        <w:rPr>
          <w:rFonts w:asciiTheme="majorHAnsi" w:hAnsiTheme="majorHAnsi"/>
        </w:rPr>
        <w:t>l</w:t>
      </w:r>
      <w:r w:rsidRPr="00095F6D">
        <w:rPr>
          <w:rFonts w:asciiTheme="majorHAnsi" w:hAnsiTheme="majorHAnsi"/>
        </w:rPr>
        <w:t>lectivités.</w:t>
      </w:r>
    </w:p>
    <w:p w:rsidR="00095F6D" w:rsidRPr="00095F6D" w:rsidRDefault="00095F6D" w:rsidP="00095F6D">
      <w:pPr>
        <w:jc w:val="both"/>
        <w:rPr>
          <w:rFonts w:asciiTheme="majorHAnsi" w:hAnsiTheme="majorHAnsi"/>
        </w:rPr>
      </w:pPr>
    </w:p>
    <w:p w:rsidR="00095F6D" w:rsidRPr="00095F6D" w:rsidRDefault="00095F6D" w:rsidP="00095F6D">
      <w:pPr>
        <w:jc w:val="both"/>
        <w:rPr>
          <w:rFonts w:asciiTheme="majorHAnsi" w:hAnsiTheme="majorHAnsi" w:cs="Arial"/>
        </w:rPr>
      </w:pPr>
      <w:r w:rsidRPr="00095F6D">
        <w:rPr>
          <w:rFonts w:asciiTheme="majorHAnsi" w:hAnsiTheme="majorHAnsi" w:cs="Arial"/>
        </w:rPr>
        <w:t>Votre poste de travail est équipé de l’environnement Windows et d’outils bureautiques (texteur, tableur, messagerie électronique) ainsi que d’une imprimante réseau.</w:t>
      </w:r>
    </w:p>
    <w:p w:rsidR="00095F6D" w:rsidRPr="00095F6D" w:rsidRDefault="00095F6D" w:rsidP="00095F6D">
      <w:pPr>
        <w:jc w:val="both"/>
        <w:rPr>
          <w:rFonts w:asciiTheme="majorHAnsi" w:hAnsiTheme="majorHAnsi" w:cs="Arial"/>
        </w:rPr>
      </w:pPr>
    </w:p>
    <w:p w:rsidR="00095F6D" w:rsidRDefault="00095F6D" w:rsidP="00095F6D">
      <w:pPr>
        <w:jc w:val="both"/>
        <w:rPr>
          <w:rFonts w:asciiTheme="majorHAnsi" w:hAnsiTheme="majorHAnsi" w:cs="Arial"/>
        </w:rPr>
      </w:pPr>
      <w:r w:rsidRPr="00095F6D">
        <w:rPr>
          <w:rFonts w:asciiTheme="majorHAnsi" w:hAnsiTheme="majorHAnsi" w:cs="Arial"/>
        </w:rPr>
        <w:t>Vous effectuez une période de formation dans les services administratifs.</w:t>
      </w:r>
    </w:p>
    <w:p w:rsidR="00095F6D" w:rsidRPr="00095F6D" w:rsidRDefault="00095F6D" w:rsidP="00095F6D">
      <w:pPr>
        <w:jc w:val="both"/>
        <w:rPr>
          <w:rFonts w:asciiTheme="majorHAnsi" w:hAnsiTheme="majorHAnsi"/>
        </w:rPr>
      </w:pPr>
    </w:p>
    <w:p w:rsidR="00095F6D" w:rsidRDefault="00095F6D">
      <w:pPr>
        <w:ind w:left="-23"/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:rsidR="00783D77" w:rsidRPr="00CF12C3" w:rsidRDefault="00783D77">
      <w:pPr>
        <w:rPr>
          <w:rFonts w:ascii="Cambria" w:hAnsi="Cambria"/>
        </w:rPr>
      </w:pPr>
      <w:r w:rsidRPr="00E56CAD">
        <w:rPr>
          <w:rFonts w:ascii="Cambria" w:hAnsi="Cambria"/>
          <w:b/>
        </w:rPr>
        <w:lastRenderedPageBreak/>
        <w:t>Situations professionnelles traversées par le scénario</w:t>
      </w:r>
      <w:r w:rsidR="00E56CAD">
        <w:rPr>
          <w:rFonts w:ascii="Cambria" w:hAnsi="Cambria"/>
        </w:rPr>
        <w:t> :</w:t>
      </w:r>
    </w:p>
    <w:p w:rsidR="00783D77" w:rsidRPr="00CF12C3" w:rsidRDefault="00783D77">
      <w:pPr>
        <w:rPr>
          <w:rFonts w:ascii="Cambria" w:hAnsi="Cambria"/>
        </w:rPr>
      </w:pPr>
    </w:p>
    <w:tbl>
      <w:tblPr>
        <w:tblStyle w:val="Grilledutableau"/>
        <w:tblW w:w="0" w:type="auto"/>
        <w:tblLook w:val="04A0"/>
      </w:tblPr>
      <w:tblGrid>
        <w:gridCol w:w="5211"/>
        <w:gridCol w:w="1985"/>
        <w:gridCol w:w="2016"/>
      </w:tblGrid>
      <w:tr w:rsidR="00783D77" w:rsidRPr="00585797" w:rsidTr="00CF12C3">
        <w:tc>
          <w:tcPr>
            <w:tcW w:w="5211" w:type="dxa"/>
            <w:shd w:val="clear" w:color="auto" w:fill="B6DDE8" w:themeFill="accent5" w:themeFillTint="66"/>
          </w:tcPr>
          <w:p w:rsidR="00783D77" w:rsidRPr="00585797" w:rsidRDefault="00CF12C3" w:rsidP="00CF12C3">
            <w:pPr>
              <w:jc w:val="center"/>
              <w:rPr>
                <w:rFonts w:ascii="Cambria" w:hAnsi="Cambria"/>
                <w:b/>
                <w:sz w:val="20"/>
              </w:rPr>
            </w:pPr>
            <w:r w:rsidRPr="00585797">
              <w:rPr>
                <w:rFonts w:ascii="Cambria" w:hAnsi="Cambria"/>
                <w:b/>
                <w:sz w:val="20"/>
              </w:rPr>
              <w:t>Situations professionnelles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783D77" w:rsidRPr="00585797" w:rsidRDefault="00CF12C3" w:rsidP="00CF12C3">
            <w:pPr>
              <w:jc w:val="center"/>
              <w:rPr>
                <w:rFonts w:ascii="Cambria" w:hAnsi="Cambria"/>
                <w:b/>
                <w:sz w:val="20"/>
              </w:rPr>
            </w:pPr>
            <w:r w:rsidRPr="00585797">
              <w:rPr>
                <w:rFonts w:ascii="Cambria" w:hAnsi="Cambria"/>
                <w:b/>
                <w:sz w:val="20"/>
              </w:rPr>
              <w:t>Complexités</w:t>
            </w:r>
          </w:p>
        </w:tc>
        <w:tc>
          <w:tcPr>
            <w:tcW w:w="2016" w:type="dxa"/>
            <w:shd w:val="clear" w:color="auto" w:fill="B6DDE8" w:themeFill="accent5" w:themeFillTint="66"/>
          </w:tcPr>
          <w:p w:rsidR="00783D77" w:rsidRPr="00585797" w:rsidRDefault="00CF12C3" w:rsidP="00CF12C3">
            <w:pPr>
              <w:jc w:val="center"/>
              <w:rPr>
                <w:rFonts w:ascii="Cambria" w:hAnsi="Cambria"/>
                <w:b/>
                <w:sz w:val="20"/>
              </w:rPr>
            </w:pPr>
            <w:r w:rsidRPr="00585797">
              <w:rPr>
                <w:rFonts w:ascii="Cambria" w:hAnsi="Cambria"/>
                <w:b/>
                <w:sz w:val="20"/>
              </w:rPr>
              <w:t>Aléas</w:t>
            </w:r>
          </w:p>
        </w:tc>
      </w:tr>
      <w:tr w:rsidR="00783D77" w:rsidRPr="00585797" w:rsidTr="00095F6D">
        <w:trPr>
          <w:trHeight w:val="340"/>
        </w:trPr>
        <w:tc>
          <w:tcPr>
            <w:tcW w:w="5211" w:type="dxa"/>
          </w:tcPr>
          <w:p w:rsidR="00783D77" w:rsidRPr="00585797" w:rsidRDefault="00095F6D">
            <w:pPr>
              <w:rPr>
                <w:rFonts w:ascii="Cambria" w:hAnsi="Cambria"/>
                <w:sz w:val="20"/>
              </w:rPr>
            </w:pPr>
            <w:r w:rsidRPr="00585797">
              <w:rPr>
                <w:rFonts w:ascii="Cambria" w:hAnsi="Cambria"/>
                <w:sz w:val="20"/>
              </w:rPr>
              <w:t>3.2.3 Gestion des flux d’appels téléphoniques</w:t>
            </w:r>
          </w:p>
        </w:tc>
        <w:tc>
          <w:tcPr>
            <w:tcW w:w="1985" w:type="dxa"/>
            <w:vAlign w:val="center"/>
          </w:tcPr>
          <w:p w:rsidR="00783D77" w:rsidRPr="00585797" w:rsidRDefault="00095F6D" w:rsidP="00095F6D">
            <w:pPr>
              <w:jc w:val="both"/>
              <w:rPr>
                <w:rFonts w:ascii="Cambria" w:hAnsi="Cambria"/>
                <w:sz w:val="20"/>
              </w:rPr>
            </w:pPr>
            <w:r w:rsidRPr="00585797">
              <w:rPr>
                <w:rFonts w:ascii="Cambria" w:hAnsi="Cambria"/>
                <w:sz w:val="20"/>
              </w:rPr>
              <w:t>Interlocuteur étra</w:t>
            </w:r>
            <w:r w:rsidRPr="00585797">
              <w:rPr>
                <w:rFonts w:ascii="Cambria" w:hAnsi="Cambria"/>
                <w:sz w:val="20"/>
              </w:rPr>
              <w:t>n</w:t>
            </w:r>
            <w:r w:rsidRPr="00585797">
              <w:rPr>
                <w:rFonts w:ascii="Cambria" w:hAnsi="Cambria"/>
                <w:sz w:val="20"/>
              </w:rPr>
              <w:t>ger</w:t>
            </w:r>
          </w:p>
        </w:tc>
        <w:tc>
          <w:tcPr>
            <w:tcW w:w="2016" w:type="dxa"/>
            <w:vAlign w:val="center"/>
          </w:tcPr>
          <w:p w:rsidR="00783D77" w:rsidRPr="00585797" w:rsidRDefault="00095F6D" w:rsidP="00095F6D">
            <w:pPr>
              <w:jc w:val="center"/>
              <w:rPr>
                <w:rFonts w:ascii="Cambria" w:hAnsi="Cambria"/>
                <w:sz w:val="20"/>
              </w:rPr>
            </w:pPr>
            <w:r w:rsidRPr="00585797">
              <w:rPr>
                <w:rFonts w:ascii="Cambria" w:hAnsi="Cambria"/>
                <w:sz w:val="20"/>
              </w:rPr>
              <w:t>-</w:t>
            </w:r>
          </w:p>
        </w:tc>
      </w:tr>
      <w:tr w:rsidR="00FF3681" w:rsidRPr="00585797" w:rsidTr="00095F6D">
        <w:trPr>
          <w:trHeight w:val="340"/>
        </w:trPr>
        <w:tc>
          <w:tcPr>
            <w:tcW w:w="5211" w:type="dxa"/>
          </w:tcPr>
          <w:p w:rsidR="00FF3681" w:rsidRPr="00585797" w:rsidRDefault="00FF3681">
            <w:pPr>
              <w:rPr>
                <w:rFonts w:ascii="Cambria" w:hAnsi="Cambria"/>
                <w:sz w:val="20"/>
              </w:rPr>
            </w:pPr>
            <w:r w:rsidRPr="00585797">
              <w:rPr>
                <w:rFonts w:ascii="Cambria" w:hAnsi="Cambria"/>
                <w:sz w:val="20"/>
              </w:rPr>
              <w:t>1.2.3 Traitement des devis et des commandes</w:t>
            </w:r>
          </w:p>
          <w:p w:rsidR="00FF3681" w:rsidRPr="00585797" w:rsidRDefault="00FF3681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F3681" w:rsidRPr="00585797" w:rsidRDefault="00FF3681" w:rsidP="00095F6D">
            <w:pPr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2016" w:type="dxa"/>
            <w:vAlign w:val="center"/>
          </w:tcPr>
          <w:p w:rsidR="00FF3681" w:rsidRPr="00585797" w:rsidRDefault="00FF3681" w:rsidP="00095F6D">
            <w:pPr>
              <w:jc w:val="both"/>
              <w:rPr>
                <w:rFonts w:ascii="Cambria" w:hAnsi="Cambria"/>
                <w:sz w:val="20"/>
              </w:rPr>
            </w:pPr>
          </w:p>
        </w:tc>
      </w:tr>
      <w:tr w:rsidR="00FF3681" w:rsidRPr="00585797" w:rsidTr="00095F6D">
        <w:trPr>
          <w:trHeight w:val="340"/>
        </w:trPr>
        <w:tc>
          <w:tcPr>
            <w:tcW w:w="5211" w:type="dxa"/>
          </w:tcPr>
          <w:p w:rsidR="00FF3681" w:rsidRPr="00585797" w:rsidRDefault="00FF3681">
            <w:pPr>
              <w:rPr>
                <w:rFonts w:ascii="Cambria" w:hAnsi="Cambria"/>
                <w:sz w:val="20"/>
              </w:rPr>
            </w:pPr>
            <w:r w:rsidRPr="00585797">
              <w:rPr>
                <w:rFonts w:ascii="Cambria" w:hAnsi="Cambria"/>
                <w:sz w:val="20"/>
              </w:rPr>
              <w:t>1.2.4 Traitement des livraisons et de la facturation</w:t>
            </w:r>
          </w:p>
        </w:tc>
        <w:tc>
          <w:tcPr>
            <w:tcW w:w="1985" w:type="dxa"/>
            <w:vAlign w:val="center"/>
          </w:tcPr>
          <w:p w:rsidR="00FF3681" w:rsidRPr="00585797" w:rsidRDefault="00FF3681" w:rsidP="00095F6D">
            <w:pPr>
              <w:jc w:val="both"/>
              <w:rPr>
                <w:rFonts w:ascii="Cambria" w:hAnsi="Cambria"/>
                <w:sz w:val="20"/>
              </w:rPr>
            </w:pPr>
            <w:r w:rsidRPr="00585797">
              <w:rPr>
                <w:rFonts w:ascii="Cambria" w:hAnsi="Cambria"/>
                <w:sz w:val="20"/>
              </w:rPr>
              <w:t>Correction d’</w:t>
            </w:r>
            <w:proofErr w:type="spellStart"/>
            <w:r w:rsidRPr="00585797">
              <w:rPr>
                <w:rFonts w:ascii="Cambria" w:hAnsi="Cambria"/>
                <w:sz w:val="20"/>
              </w:rPr>
              <w:t>ano</w:t>
            </w:r>
            <w:r w:rsidR="00C23945">
              <w:rPr>
                <w:rFonts w:ascii="Cambria" w:hAnsi="Cambria"/>
                <w:sz w:val="20"/>
              </w:rPr>
              <w:t>-</w:t>
            </w:r>
            <w:r w:rsidRPr="00585797">
              <w:rPr>
                <w:rFonts w:ascii="Cambria" w:hAnsi="Cambria"/>
                <w:sz w:val="20"/>
              </w:rPr>
              <w:t>malies</w:t>
            </w:r>
            <w:proofErr w:type="spellEnd"/>
            <w:r w:rsidR="00585797" w:rsidRPr="00585797">
              <w:rPr>
                <w:rFonts w:ascii="Cambria" w:hAnsi="Cambria"/>
                <w:sz w:val="20"/>
              </w:rPr>
              <w:t xml:space="preserve"> de factur</w:t>
            </w:r>
            <w:r w:rsidR="00585797" w:rsidRPr="00585797">
              <w:rPr>
                <w:rFonts w:ascii="Cambria" w:hAnsi="Cambria"/>
                <w:sz w:val="20"/>
              </w:rPr>
              <w:t>a</w:t>
            </w:r>
            <w:r w:rsidR="00585797" w:rsidRPr="00585797">
              <w:rPr>
                <w:rFonts w:ascii="Cambria" w:hAnsi="Cambria"/>
                <w:sz w:val="20"/>
              </w:rPr>
              <w:t>tion</w:t>
            </w:r>
          </w:p>
        </w:tc>
        <w:tc>
          <w:tcPr>
            <w:tcW w:w="2016" w:type="dxa"/>
            <w:vAlign w:val="center"/>
          </w:tcPr>
          <w:p w:rsidR="00FF3681" w:rsidRPr="00585797" w:rsidRDefault="00585797" w:rsidP="00095F6D">
            <w:pPr>
              <w:jc w:val="both"/>
              <w:rPr>
                <w:rFonts w:ascii="Cambria" w:hAnsi="Cambria"/>
                <w:sz w:val="20"/>
              </w:rPr>
            </w:pPr>
            <w:r w:rsidRPr="00585797">
              <w:rPr>
                <w:rFonts w:ascii="Cambria" w:hAnsi="Cambria"/>
                <w:sz w:val="20"/>
              </w:rPr>
              <w:t>Conditions de vente non respectées</w:t>
            </w:r>
          </w:p>
        </w:tc>
      </w:tr>
      <w:tr w:rsidR="00A94FB4" w:rsidRPr="00585797" w:rsidTr="00095F6D">
        <w:trPr>
          <w:trHeight w:val="340"/>
        </w:trPr>
        <w:tc>
          <w:tcPr>
            <w:tcW w:w="5211" w:type="dxa"/>
          </w:tcPr>
          <w:p w:rsidR="00A94FB4" w:rsidRPr="00585797" w:rsidRDefault="00A94FB4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1.2.2 Tenue des dossiers clients, donneurs d’ordre et us</w:t>
            </w:r>
            <w:r>
              <w:rPr>
                <w:rFonts w:ascii="Cambria" w:hAnsi="Cambria"/>
                <w:sz w:val="20"/>
              </w:rPr>
              <w:t>a</w:t>
            </w:r>
            <w:r>
              <w:rPr>
                <w:rFonts w:ascii="Cambria" w:hAnsi="Cambria"/>
                <w:sz w:val="20"/>
              </w:rPr>
              <w:t>gers</w:t>
            </w:r>
          </w:p>
        </w:tc>
        <w:tc>
          <w:tcPr>
            <w:tcW w:w="1985" w:type="dxa"/>
            <w:vAlign w:val="center"/>
          </w:tcPr>
          <w:p w:rsidR="00A94FB4" w:rsidRPr="00585797" w:rsidRDefault="00A94FB4" w:rsidP="00095F6D">
            <w:pPr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2016" w:type="dxa"/>
            <w:vAlign w:val="center"/>
          </w:tcPr>
          <w:p w:rsidR="00A94FB4" w:rsidRPr="00585797" w:rsidRDefault="00A94FB4" w:rsidP="00095F6D">
            <w:pPr>
              <w:jc w:val="both"/>
              <w:rPr>
                <w:rFonts w:ascii="Cambria" w:hAnsi="Cambria"/>
                <w:sz w:val="20"/>
              </w:rPr>
            </w:pPr>
          </w:p>
        </w:tc>
      </w:tr>
      <w:tr w:rsidR="00A94FB4" w:rsidRPr="00585797" w:rsidTr="00A94FB4">
        <w:trPr>
          <w:trHeight w:val="395"/>
        </w:trPr>
        <w:tc>
          <w:tcPr>
            <w:tcW w:w="5211" w:type="dxa"/>
            <w:vMerge w:val="restart"/>
          </w:tcPr>
          <w:p w:rsidR="00A94FB4" w:rsidRPr="00585797" w:rsidRDefault="00A94FB4">
            <w:pPr>
              <w:rPr>
                <w:rFonts w:ascii="Cambria" w:hAnsi="Cambria"/>
                <w:sz w:val="20"/>
              </w:rPr>
            </w:pPr>
            <w:r w:rsidRPr="00585797">
              <w:rPr>
                <w:rFonts w:ascii="Cambria" w:hAnsi="Cambria"/>
                <w:sz w:val="20"/>
              </w:rPr>
              <w:t>3.1.2 Production d’informations structurées</w:t>
            </w:r>
          </w:p>
        </w:tc>
        <w:tc>
          <w:tcPr>
            <w:tcW w:w="1985" w:type="dxa"/>
            <w:vAlign w:val="center"/>
          </w:tcPr>
          <w:p w:rsidR="00A94FB4" w:rsidRPr="00585797" w:rsidRDefault="00A94FB4" w:rsidP="00095F6D">
            <w:pPr>
              <w:jc w:val="both"/>
              <w:rPr>
                <w:rFonts w:ascii="Cambria" w:hAnsi="Cambria"/>
                <w:sz w:val="20"/>
              </w:rPr>
            </w:pPr>
            <w:r w:rsidRPr="00585797">
              <w:rPr>
                <w:rFonts w:ascii="Cambria" w:hAnsi="Cambria"/>
                <w:sz w:val="20"/>
              </w:rPr>
              <w:t>Production d’un support inédit, int</w:t>
            </w:r>
            <w:r w:rsidRPr="00585797">
              <w:rPr>
                <w:rFonts w:ascii="Cambria" w:hAnsi="Cambria"/>
                <w:sz w:val="20"/>
              </w:rPr>
              <w:t>é</w:t>
            </w:r>
            <w:r w:rsidRPr="00585797">
              <w:rPr>
                <w:rFonts w:ascii="Cambria" w:hAnsi="Cambria"/>
                <w:sz w:val="20"/>
              </w:rPr>
              <w:t>grant des co</w:t>
            </w:r>
            <w:r w:rsidRPr="00585797">
              <w:rPr>
                <w:rFonts w:ascii="Cambria" w:hAnsi="Cambria"/>
                <w:sz w:val="20"/>
              </w:rPr>
              <w:t>n</w:t>
            </w:r>
            <w:r w:rsidRPr="00585797">
              <w:rPr>
                <w:rFonts w:ascii="Cambria" w:hAnsi="Cambria"/>
                <w:sz w:val="20"/>
              </w:rPr>
              <w:t>traintes esthétiques</w:t>
            </w:r>
          </w:p>
        </w:tc>
        <w:tc>
          <w:tcPr>
            <w:tcW w:w="2016" w:type="dxa"/>
            <w:vMerge w:val="restart"/>
            <w:vAlign w:val="center"/>
          </w:tcPr>
          <w:p w:rsidR="00A94FB4" w:rsidRPr="00585797" w:rsidRDefault="00A94FB4" w:rsidP="00095F6D">
            <w:pPr>
              <w:jc w:val="both"/>
              <w:rPr>
                <w:rFonts w:ascii="Cambria" w:hAnsi="Cambria"/>
                <w:sz w:val="20"/>
              </w:rPr>
            </w:pPr>
            <w:r w:rsidRPr="00585797">
              <w:rPr>
                <w:rFonts w:ascii="Cambria" w:hAnsi="Cambria"/>
                <w:sz w:val="20"/>
              </w:rPr>
              <w:t>Délais de production raccourcis</w:t>
            </w:r>
          </w:p>
        </w:tc>
      </w:tr>
      <w:tr w:rsidR="00A94FB4" w:rsidRPr="00585797" w:rsidTr="00095F6D">
        <w:trPr>
          <w:trHeight w:val="394"/>
        </w:trPr>
        <w:tc>
          <w:tcPr>
            <w:tcW w:w="5211" w:type="dxa"/>
            <w:vMerge/>
          </w:tcPr>
          <w:p w:rsidR="00A94FB4" w:rsidRPr="00585797" w:rsidRDefault="00A94FB4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94FB4" w:rsidRPr="00585797" w:rsidRDefault="00A94FB4" w:rsidP="00095F6D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Document intégrant des calculs, des gr</w:t>
            </w:r>
            <w:r>
              <w:rPr>
                <w:rFonts w:ascii="Cambria" w:hAnsi="Cambria"/>
                <w:sz w:val="20"/>
              </w:rPr>
              <w:t>a</w:t>
            </w:r>
            <w:r>
              <w:rPr>
                <w:rFonts w:ascii="Cambria" w:hAnsi="Cambria"/>
                <w:sz w:val="20"/>
              </w:rPr>
              <w:t>phiques et des t</w:t>
            </w:r>
            <w:r>
              <w:rPr>
                <w:rFonts w:ascii="Cambria" w:hAnsi="Cambria"/>
                <w:sz w:val="20"/>
              </w:rPr>
              <w:t>a</w:t>
            </w:r>
            <w:r>
              <w:rPr>
                <w:rFonts w:ascii="Cambria" w:hAnsi="Cambria"/>
                <w:sz w:val="20"/>
              </w:rPr>
              <w:t>bleaux élaborés</w:t>
            </w:r>
          </w:p>
        </w:tc>
        <w:tc>
          <w:tcPr>
            <w:tcW w:w="2016" w:type="dxa"/>
            <w:vMerge/>
            <w:vAlign w:val="center"/>
          </w:tcPr>
          <w:p w:rsidR="00A94FB4" w:rsidRPr="00585797" w:rsidRDefault="00A94FB4" w:rsidP="00095F6D">
            <w:pPr>
              <w:jc w:val="both"/>
              <w:rPr>
                <w:rFonts w:ascii="Cambria" w:hAnsi="Cambria"/>
                <w:sz w:val="20"/>
              </w:rPr>
            </w:pPr>
          </w:p>
        </w:tc>
      </w:tr>
      <w:tr w:rsidR="00783D77" w:rsidRPr="00585797" w:rsidTr="00095F6D">
        <w:trPr>
          <w:trHeight w:val="340"/>
        </w:trPr>
        <w:tc>
          <w:tcPr>
            <w:tcW w:w="5211" w:type="dxa"/>
          </w:tcPr>
          <w:p w:rsidR="00783D77" w:rsidRPr="00585797" w:rsidRDefault="00095F6D">
            <w:pPr>
              <w:rPr>
                <w:rFonts w:ascii="Cambria" w:hAnsi="Cambria"/>
                <w:sz w:val="20"/>
              </w:rPr>
            </w:pPr>
            <w:r w:rsidRPr="00585797">
              <w:rPr>
                <w:rFonts w:ascii="Cambria" w:hAnsi="Cambria"/>
                <w:sz w:val="20"/>
              </w:rPr>
              <w:t>3.1.3 Organisation et mise à disposition des informations</w:t>
            </w:r>
          </w:p>
        </w:tc>
        <w:tc>
          <w:tcPr>
            <w:tcW w:w="1985" w:type="dxa"/>
            <w:vAlign w:val="center"/>
          </w:tcPr>
          <w:p w:rsidR="00783D77" w:rsidRPr="00585797" w:rsidRDefault="00585797" w:rsidP="00095F6D">
            <w:pPr>
              <w:jc w:val="both"/>
              <w:rPr>
                <w:rFonts w:ascii="Cambria" w:hAnsi="Cambria"/>
                <w:sz w:val="20"/>
              </w:rPr>
            </w:pPr>
            <w:r w:rsidRPr="00585797">
              <w:rPr>
                <w:rFonts w:ascii="Cambria" w:hAnsi="Cambria"/>
                <w:sz w:val="20"/>
              </w:rPr>
              <w:t>Gestion des diff</w:t>
            </w:r>
            <w:r w:rsidRPr="00585797">
              <w:rPr>
                <w:rFonts w:ascii="Cambria" w:hAnsi="Cambria"/>
                <w:sz w:val="20"/>
              </w:rPr>
              <w:t>é</w:t>
            </w:r>
            <w:r w:rsidRPr="00585797">
              <w:rPr>
                <w:rFonts w:ascii="Cambria" w:hAnsi="Cambria"/>
                <w:sz w:val="20"/>
              </w:rPr>
              <w:t>rents formats de d</w:t>
            </w:r>
            <w:r w:rsidRPr="00585797">
              <w:rPr>
                <w:rFonts w:ascii="Cambria" w:hAnsi="Cambria"/>
                <w:sz w:val="20"/>
              </w:rPr>
              <w:t>o</w:t>
            </w:r>
            <w:r w:rsidRPr="00585797">
              <w:rPr>
                <w:rFonts w:ascii="Cambria" w:hAnsi="Cambria"/>
                <w:sz w:val="20"/>
              </w:rPr>
              <w:t>cument</w:t>
            </w:r>
          </w:p>
        </w:tc>
        <w:tc>
          <w:tcPr>
            <w:tcW w:w="2016" w:type="dxa"/>
            <w:vAlign w:val="center"/>
          </w:tcPr>
          <w:p w:rsidR="00783D77" w:rsidRPr="00585797" w:rsidRDefault="00783D77" w:rsidP="00095F6D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783D77" w:rsidRPr="00585797" w:rsidTr="00095F6D">
        <w:trPr>
          <w:trHeight w:val="340"/>
        </w:trPr>
        <w:tc>
          <w:tcPr>
            <w:tcW w:w="5211" w:type="dxa"/>
          </w:tcPr>
          <w:p w:rsidR="00783D77" w:rsidRPr="00585797" w:rsidRDefault="00095F6D">
            <w:pPr>
              <w:rPr>
                <w:rFonts w:ascii="Cambria" w:hAnsi="Cambria"/>
                <w:sz w:val="20"/>
              </w:rPr>
            </w:pPr>
            <w:r w:rsidRPr="00585797">
              <w:rPr>
                <w:rFonts w:ascii="Cambria" w:hAnsi="Cambria"/>
                <w:sz w:val="20"/>
              </w:rPr>
              <w:t>2.2.1 Participation au recrutement du personnel</w:t>
            </w:r>
          </w:p>
        </w:tc>
        <w:tc>
          <w:tcPr>
            <w:tcW w:w="1985" w:type="dxa"/>
            <w:vAlign w:val="center"/>
          </w:tcPr>
          <w:p w:rsidR="00783D77" w:rsidRPr="00585797" w:rsidRDefault="00095F6D" w:rsidP="00095F6D">
            <w:pPr>
              <w:jc w:val="both"/>
              <w:rPr>
                <w:rFonts w:ascii="Cambria" w:hAnsi="Cambria"/>
                <w:sz w:val="20"/>
              </w:rPr>
            </w:pPr>
            <w:r w:rsidRPr="00585797">
              <w:rPr>
                <w:rFonts w:ascii="Cambria" w:hAnsi="Cambria"/>
                <w:sz w:val="20"/>
              </w:rPr>
              <w:t>Rédaction de l’</w:t>
            </w:r>
            <w:proofErr w:type="spellStart"/>
            <w:r w:rsidRPr="00585797">
              <w:rPr>
                <w:rFonts w:ascii="Cambria" w:hAnsi="Cambria"/>
                <w:sz w:val="20"/>
              </w:rPr>
              <w:t>an</w:t>
            </w:r>
            <w:r w:rsidR="00C23945">
              <w:rPr>
                <w:rFonts w:ascii="Cambria" w:hAnsi="Cambria"/>
                <w:sz w:val="20"/>
              </w:rPr>
              <w:t>-</w:t>
            </w:r>
            <w:r w:rsidRPr="00585797">
              <w:rPr>
                <w:rFonts w:ascii="Cambria" w:hAnsi="Cambria"/>
                <w:sz w:val="20"/>
              </w:rPr>
              <w:t>nonce</w:t>
            </w:r>
            <w:proofErr w:type="spellEnd"/>
          </w:p>
        </w:tc>
        <w:tc>
          <w:tcPr>
            <w:tcW w:w="2016" w:type="dxa"/>
            <w:vAlign w:val="center"/>
          </w:tcPr>
          <w:p w:rsidR="00783D77" w:rsidRPr="00585797" w:rsidRDefault="00095F6D" w:rsidP="00585797">
            <w:pPr>
              <w:jc w:val="both"/>
              <w:rPr>
                <w:rFonts w:ascii="Cambria" w:hAnsi="Cambria"/>
                <w:sz w:val="20"/>
              </w:rPr>
            </w:pPr>
            <w:r w:rsidRPr="00585797">
              <w:rPr>
                <w:rFonts w:ascii="Cambria" w:hAnsi="Cambria"/>
                <w:sz w:val="20"/>
              </w:rPr>
              <w:t>Annulation ou r</w:t>
            </w:r>
            <w:r w:rsidRPr="00585797">
              <w:rPr>
                <w:rFonts w:ascii="Cambria" w:hAnsi="Cambria"/>
                <w:sz w:val="20"/>
              </w:rPr>
              <w:t>e</w:t>
            </w:r>
            <w:r w:rsidRPr="00585797">
              <w:rPr>
                <w:rFonts w:ascii="Cambria" w:hAnsi="Cambria"/>
                <w:sz w:val="20"/>
              </w:rPr>
              <w:t>port d’entretiens</w:t>
            </w:r>
          </w:p>
        </w:tc>
      </w:tr>
      <w:tr w:rsidR="00783D77" w:rsidRPr="00585797" w:rsidTr="007D3A54">
        <w:trPr>
          <w:trHeight w:val="340"/>
        </w:trPr>
        <w:tc>
          <w:tcPr>
            <w:tcW w:w="5211" w:type="dxa"/>
          </w:tcPr>
          <w:p w:rsidR="00783D77" w:rsidRPr="00585797" w:rsidRDefault="00095F6D">
            <w:pPr>
              <w:rPr>
                <w:rFonts w:ascii="Cambria" w:hAnsi="Cambria"/>
                <w:sz w:val="20"/>
              </w:rPr>
            </w:pPr>
            <w:r w:rsidRPr="00585797">
              <w:rPr>
                <w:rFonts w:ascii="Cambria" w:hAnsi="Cambria"/>
                <w:sz w:val="20"/>
              </w:rPr>
              <w:t>3.4 Gestion des agendas</w:t>
            </w:r>
          </w:p>
        </w:tc>
        <w:tc>
          <w:tcPr>
            <w:tcW w:w="1985" w:type="dxa"/>
          </w:tcPr>
          <w:p w:rsidR="00783D77" w:rsidRPr="00585797" w:rsidRDefault="00095F6D" w:rsidP="00095F6D">
            <w:pPr>
              <w:jc w:val="both"/>
              <w:rPr>
                <w:rFonts w:ascii="Cambria" w:hAnsi="Cambria"/>
                <w:sz w:val="20"/>
              </w:rPr>
            </w:pPr>
            <w:r w:rsidRPr="00585797">
              <w:rPr>
                <w:rFonts w:ascii="Cambria" w:hAnsi="Cambria"/>
                <w:sz w:val="20"/>
              </w:rPr>
              <w:t>Synchronisation des agendas</w:t>
            </w:r>
          </w:p>
        </w:tc>
        <w:tc>
          <w:tcPr>
            <w:tcW w:w="2016" w:type="dxa"/>
          </w:tcPr>
          <w:p w:rsidR="00783D77" w:rsidRPr="00585797" w:rsidRDefault="00095F6D" w:rsidP="00095F6D">
            <w:pPr>
              <w:jc w:val="both"/>
              <w:rPr>
                <w:rFonts w:ascii="Cambria" w:hAnsi="Cambria"/>
                <w:sz w:val="20"/>
              </w:rPr>
            </w:pPr>
            <w:r w:rsidRPr="00585797">
              <w:rPr>
                <w:rFonts w:ascii="Cambria" w:hAnsi="Cambria"/>
                <w:sz w:val="20"/>
              </w:rPr>
              <w:t>Décalage ou annul</w:t>
            </w:r>
            <w:r w:rsidRPr="00585797">
              <w:rPr>
                <w:rFonts w:ascii="Cambria" w:hAnsi="Cambria"/>
                <w:sz w:val="20"/>
              </w:rPr>
              <w:t>a</w:t>
            </w:r>
            <w:r w:rsidRPr="00585797">
              <w:rPr>
                <w:rFonts w:ascii="Cambria" w:hAnsi="Cambria"/>
                <w:sz w:val="20"/>
              </w:rPr>
              <w:t>tion de rendez-vous</w:t>
            </w:r>
          </w:p>
        </w:tc>
      </w:tr>
    </w:tbl>
    <w:p w:rsidR="00783D77" w:rsidRDefault="00783D77">
      <w:pPr>
        <w:rPr>
          <w:rFonts w:ascii="Cambria" w:hAnsi="Cambria"/>
        </w:rPr>
      </w:pPr>
    </w:p>
    <w:p w:rsidR="00CF12C3" w:rsidRDefault="00CF12C3" w:rsidP="00CF12C3">
      <w:pPr>
        <w:tabs>
          <w:tab w:val="left" w:pos="5670"/>
          <w:tab w:val="left" w:pos="6804"/>
        </w:tabs>
        <w:rPr>
          <w:rFonts w:ascii="Cambria" w:hAnsi="Cambria"/>
        </w:rPr>
      </w:pPr>
      <w:r>
        <w:rPr>
          <w:rFonts w:ascii="Cambria" w:hAnsi="Cambria"/>
        </w:rPr>
        <w:t>Intégration savoirs économiques et/ou juridiques ?</w:t>
      </w:r>
      <w:r>
        <w:rPr>
          <w:rFonts w:ascii="Cambria" w:hAnsi="Cambria"/>
        </w:rPr>
        <w:tab/>
      </w:r>
      <w:r w:rsidR="00C80D47">
        <w:rPr>
          <w:rFonts w:ascii="Cambria" w:hAnsi="Cambria"/>
        </w:rPr>
        <w:sym w:font="Wingdings" w:char="F06F"/>
      </w:r>
      <w:r w:rsidR="00C80D47">
        <w:rPr>
          <w:rFonts w:ascii="Cambria" w:hAnsi="Cambria"/>
        </w:rPr>
        <w:t xml:space="preserve"> </w:t>
      </w:r>
      <w:r>
        <w:rPr>
          <w:rFonts w:ascii="Cambria" w:hAnsi="Cambria"/>
        </w:rPr>
        <w:t>Oui</w:t>
      </w:r>
      <w:r>
        <w:rPr>
          <w:rFonts w:ascii="Cambria" w:hAnsi="Cambria"/>
        </w:rPr>
        <w:tab/>
      </w:r>
      <w:bookmarkStart w:id="2" w:name="CaseACocher3"/>
      <w:r w:rsidR="007453A3">
        <w:rPr>
          <w:rFonts w:ascii="Cambria" w:hAnsi="Cambria"/>
        </w:rPr>
        <w:fldChar w:fldCharType="begin">
          <w:ffData>
            <w:name w:val="CaseACocher3"/>
            <w:enabled/>
            <w:calcOnExit w:val="0"/>
            <w:checkBox>
              <w:sizeAuto/>
              <w:default w:val="1"/>
            </w:checkBox>
          </w:ffData>
        </w:fldChar>
      </w:r>
      <w:r w:rsidR="00C80D47">
        <w:rPr>
          <w:rFonts w:ascii="Cambria" w:hAnsi="Cambria"/>
        </w:rPr>
        <w:instrText xml:space="preserve"> FORMCHECKBOX </w:instrText>
      </w:r>
      <w:r w:rsidR="007453A3">
        <w:rPr>
          <w:rFonts w:ascii="Cambria" w:hAnsi="Cambria"/>
        </w:rPr>
      </w:r>
      <w:r w:rsidR="007453A3">
        <w:rPr>
          <w:rFonts w:ascii="Cambria" w:hAnsi="Cambria"/>
        </w:rPr>
        <w:fldChar w:fldCharType="end"/>
      </w:r>
      <w:bookmarkEnd w:id="2"/>
      <w:r w:rsidR="00C80D47">
        <w:rPr>
          <w:rFonts w:ascii="Cambria" w:hAnsi="Cambria"/>
        </w:rPr>
        <w:t xml:space="preserve"> </w:t>
      </w:r>
      <w:r>
        <w:rPr>
          <w:rFonts w:ascii="Cambria" w:hAnsi="Cambria"/>
        </w:rPr>
        <w:t>Non</w:t>
      </w:r>
    </w:p>
    <w:p w:rsidR="00CF12C3" w:rsidRDefault="00CF12C3" w:rsidP="00CF12C3">
      <w:pPr>
        <w:tabs>
          <w:tab w:val="left" w:pos="5670"/>
          <w:tab w:val="left" w:pos="6804"/>
        </w:tabs>
        <w:rPr>
          <w:rFonts w:ascii="Cambria" w:hAnsi="Cambria"/>
        </w:rPr>
      </w:pPr>
      <w:r>
        <w:rPr>
          <w:rFonts w:ascii="Cambria" w:hAnsi="Cambria"/>
        </w:rPr>
        <w:t>Intégration savoirs rédactionnels ?</w:t>
      </w:r>
      <w:r>
        <w:rPr>
          <w:rFonts w:ascii="Cambria" w:hAnsi="Cambria"/>
        </w:rPr>
        <w:tab/>
      </w:r>
      <w:r w:rsidR="00C80D47">
        <w:rPr>
          <w:rFonts w:ascii="Cambria" w:hAnsi="Cambria"/>
        </w:rPr>
        <w:sym w:font="Wingdings" w:char="F06F"/>
      </w:r>
      <w:r w:rsidR="00C80D47">
        <w:rPr>
          <w:rFonts w:ascii="Cambria" w:hAnsi="Cambria"/>
        </w:rPr>
        <w:t xml:space="preserve"> </w:t>
      </w:r>
      <w:r>
        <w:rPr>
          <w:rFonts w:ascii="Cambria" w:hAnsi="Cambria"/>
        </w:rPr>
        <w:t>Oui</w:t>
      </w:r>
      <w:r>
        <w:rPr>
          <w:rFonts w:ascii="Cambria" w:hAnsi="Cambria"/>
        </w:rPr>
        <w:tab/>
      </w:r>
      <w:bookmarkStart w:id="3" w:name="CaseACocher2"/>
      <w:r w:rsidR="007453A3">
        <w:rPr>
          <w:rFonts w:ascii="Cambria" w:hAnsi="Cambria"/>
        </w:rPr>
        <w:fldChar w:fldCharType="begin">
          <w:ffData>
            <w:name w:val="CaseACocher2"/>
            <w:enabled/>
            <w:calcOnExit w:val="0"/>
            <w:checkBox>
              <w:sizeAuto/>
              <w:default w:val="1"/>
            </w:checkBox>
          </w:ffData>
        </w:fldChar>
      </w:r>
      <w:r w:rsidR="00C80D47">
        <w:rPr>
          <w:rFonts w:ascii="Cambria" w:hAnsi="Cambria"/>
        </w:rPr>
        <w:instrText xml:space="preserve"> FORMCHECKBOX </w:instrText>
      </w:r>
      <w:r w:rsidR="007453A3">
        <w:rPr>
          <w:rFonts w:ascii="Cambria" w:hAnsi="Cambria"/>
        </w:rPr>
      </w:r>
      <w:r w:rsidR="007453A3">
        <w:rPr>
          <w:rFonts w:ascii="Cambria" w:hAnsi="Cambria"/>
        </w:rPr>
        <w:fldChar w:fldCharType="end"/>
      </w:r>
      <w:bookmarkEnd w:id="3"/>
      <w:r w:rsidR="00C80D47">
        <w:rPr>
          <w:rFonts w:ascii="Cambria" w:hAnsi="Cambria"/>
        </w:rPr>
        <w:t xml:space="preserve"> </w:t>
      </w:r>
      <w:r>
        <w:rPr>
          <w:rFonts w:ascii="Cambria" w:hAnsi="Cambria"/>
        </w:rPr>
        <w:t>Non</w:t>
      </w:r>
    </w:p>
    <w:p w:rsidR="00CF12C3" w:rsidRDefault="00576C67" w:rsidP="00576C67">
      <w:pPr>
        <w:tabs>
          <w:tab w:val="left" w:leader="dot" w:pos="8505"/>
        </w:tabs>
        <w:rPr>
          <w:rFonts w:ascii="Cambria" w:hAnsi="Cambria"/>
        </w:rPr>
      </w:pPr>
      <w:r>
        <w:rPr>
          <w:rFonts w:ascii="Cambria" w:hAnsi="Cambria"/>
        </w:rPr>
        <w:t xml:space="preserve">Intégration autre(s) discipline(s) ? </w:t>
      </w:r>
      <w:r w:rsidR="00095F6D">
        <w:rPr>
          <w:rFonts w:ascii="Cambria" w:hAnsi="Cambria"/>
        </w:rPr>
        <w:t>Anglais</w:t>
      </w:r>
    </w:p>
    <w:p w:rsidR="00576C67" w:rsidRDefault="00576C67" w:rsidP="00576C67">
      <w:pPr>
        <w:tabs>
          <w:tab w:val="left" w:leader="dot" w:pos="8505"/>
        </w:tabs>
        <w:rPr>
          <w:rFonts w:ascii="Cambria" w:hAnsi="Cambria"/>
        </w:rPr>
      </w:pPr>
    </w:p>
    <w:p w:rsidR="007D3A54" w:rsidRDefault="007D3A54">
      <w:pPr>
        <w:rPr>
          <w:rFonts w:ascii="Cambria" w:hAnsi="Cambria"/>
        </w:rPr>
      </w:pPr>
    </w:p>
    <w:p w:rsidR="00783D77" w:rsidRDefault="00CF12C3">
      <w:pPr>
        <w:rPr>
          <w:rFonts w:ascii="Cambria" w:hAnsi="Cambria"/>
        </w:rPr>
      </w:pPr>
      <w:r w:rsidRPr="00E56CAD">
        <w:rPr>
          <w:rFonts w:ascii="Cambria" w:hAnsi="Cambria"/>
          <w:b/>
        </w:rPr>
        <w:t>Auteurs</w:t>
      </w:r>
      <w:r>
        <w:rPr>
          <w:rFonts w:ascii="Cambria" w:hAnsi="Cambria"/>
        </w:rPr>
        <w:t xml:space="preserve"> (prénom, nom, spécialité)</w:t>
      </w:r>
      <w:r w:rsidR="00E56CAD">
        <w:rPr>
          <w:rFonts w:ascii="Cambria" w:hAnsi="Cambria"/>
        </w:rPr>
        <w:t> :</w:t>
      </w:r>
    </w:p>
    <w:p w:rsidR="004B6695" w:rsidRPr="00CF12C3" w:rsidRDefault="004B6695">
      <w:pPr>
        <w:rPr>
          <w:rFonts w:ascii="Cambria" w:hAnsi="Cambria"/>
        </w:rPr>
      </w:pPr>
    </w:p>
    <w:p w:rsidR="00095F6D" w:rsidRPr="00585797" w:rsidRDefault="00585797" w:rsidP="0049574E">
      <w:pPr>
        <w:pStyle w:val="Paragraphedeliste"/>
        <w:numPr>
          <w:ilvl w:val="0"/>
          <w:numId w:val="1"/>
        </w:numPr>
        <w:tabs>
          <w:tab w:val="left" w:leader="dot" w:pos="4536"/>
        </w:tabs>
        <w:ind w:left="714" w:hanging="357"/>
        <w:rPr>
          <w:rFonts w:ascii="Cambria" w:hAnsi="Cambria"/>
        </w:rPr>
      </w:pPr>
      <w:r w:rsidRPr="00585797">
        <w:rPr>
          <w:rFonts w:ascii="Cambria" w:hAnsi="Cambria"/>
        </w:rPr>
        <w:t xml:space="preserve">Evelyne CARON, </w:t>
      </w:r>
      <w:r>
        <w:rPr>
          <w:rFonts w:ascii="Cambria" w:hAnsi="Cambria"/>
        </w:rPr>
        <w:t>M</w:t>
      </w:r>
      <w:r w:rsidR="00095F6D" w:rsidRPr="00585797">
        <w:rPr>
          <w:rFonts w:ascii="Cambria" w:hAnsi="Cambria"/>
        </w:rPr>
        <w:t xml:space="preserve">aria-Pia VILLAIN et Séverine </w:t>
      </w:r>
      <w:r w:rsidRPr="00585797">
        <w:rPr>
          <w:rFonts w:ascii="Cambria" w:hAnsi="Cambria"/>
        </w:rPr>
        <w:t>W</w:t>
      </w:r>
      <w:r w:rsidR="00095F6D" w:rsidRPr="00585797">
        <w:rPr>
          <w:rFonts w:ascii="Cambria" w:hAnsi="Cambria"/>
        </w:rPr>
        <w:t xml:space="preserve">AUTHIER, professeurs de </w:t>
      </w:r>
      <w:r>
        <w:rPr>
          <w:rFonts w:ascii="Cambria" w:hAnsi="Cambria"/>
        </w:rPr>
        <w:t>Ge</w:t>
      </w:r>
      <w:r>
        <w:rPr>
          <w:rFonts w:ascii="Cambria" w:hAnsi="Cambria"/>
        </w:rPr>
        <w:t>s</w:t>
      </w:r>
      <w:r>
        <w:rPr>
          <w:rFonts w:ascii="Cambria" w:hAnsi="Cambria"/>
        </w:rPr>
        <w:t>tion/Administration</w:t>
      </w:r>
    </w:p>
    <w:p w:rsidR="00783D77" w:rsidRDefault="00783D77">
      <w:pPr>
        <w:rPr>
          <w:rFonts w:ascii="Cambria" w:hAnsi="Cambria"/>
        </w:rPr>
      </w:pPr>
    </w:p>
    <w:p w:rsidR="007D3A54" w:rsidRDefault="007453A3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91.95pt;margin-top:11.05pt;width:357.5pt;height:50.3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" fillcolor="white [3201]" strokeweight=".5pt">
            <v:textbox>
              <w:txbxContent>
                <w:p w:rsidR="00EA5B44" w:rsidRDefault="00095F6D">
                  <w:r>
                    <w:t>Lycée Roberval, Breuil Le Vert</w:t>
                  </w:r>
                </w:p>
                <w:p w:rsidR="00095F6D" w:rsidRDefault="00095F6D">
                  <w:r>
                    <w:t>Lycée André Malraux, Montataire</w:t>
                  </w:r>
                </w:p>
                <w:p w:rsidR="00095F6D" w:rsidRDefault="00095F6D">
                  <w:r>
                    <w:t>Lycée Mireille Grenet, Compiègne</w:t>
                  </w:r>
                </w:p>
              </w:txbxContent>
            </v:textbox>
          </v:shape>
        </w:pict>
      </w:r>
    </w:p>
    <w:p w:rsidR="004B6695" w:rsidRPr="00CF12C3" w:rsidRDefault="004B6695">
      <w:pPr>
        <w:rPr>
          <w:rFonts w:ascii="Cambria" w:hAnsi="Cambria"/>
        </w:rPr>
      </w:pPr>
    </w:p>
    <w:p w:rsidR="00783D77" w:rsidRPr="00CF12C3" w:rsidRDefault="00CF12C3" w:rsidP="0049574E">
      <w:pPr>
        <w:tabs>
          <w:tab w:val="left" w:leader="dot" w:pos="8505"/>
        </w:tabs>
        <w:rPr>
          <w:rFonts w:ascii="Cambria" w:hAnsi="Cambria"/>
        </w:rPr>
      </w:pPr>
      <w:r w:rsidRPr="00E56CAD">
        <w:rPr>
          <w:rFonts w:ascii="Cambria" w:hAnsi="Cambria"/>
          <w:b/>
        </w:rPr>
        <w:t>Établissement</w:t>
      </w:r>
      <w:r>
        <w:rPr>
          <w:rFonts w:ascii="Cambria" w:hAnsi="Cambria"/>
        </w:rPr>
        <w:t xml:space="preserve"> : </w:t>
      </w:r>
    </w:p>
    <w:p w:rsidR="00783D77" w:rsidRDefault="00783D77">
      <w:pPr>
        <w:rPr>
          <w:rFonts w:ascii="Cambria" w:hAnsi="Cambria"/>
        </w:rPr>
      </w:pPr>
    </w:p>
    <w:p w:rsidR="0049574E" w:rsidRDefault="0049574E">
      <w:pPr>
        <w:rPr>
          <w:rFonts w:ascii="Cambria" w:hAnsi="Cambria"/>
        </w:rPr>
      </w:pPr>
    </w:p>
    <w:p w:rsidR="005D681B" w:rsidRDefault="005D681B">
      <w:pPr>
        <w:rPr>
          <w:rFonts w:ascii="Cambria" w:hAnsi="Cambria"/>
          <w:b/>
          <w:sz w:val="28"/>
          <w:szCs w:val="28"/>
        </w:rPr>
      </w:pPr>
    </w:p>
    <w:p w:rsidR="004B6695" w:rsidRPr="007D3A54" w:rsidRDefault="004B6695">
      <w:pPr>
        <w:rPr>
          <w:rFonts w:ascii="Cambria" w:hAnsi="Cambria"/>
          <w:b/>
          <w:sz w:val="28"/>
          <w:szCs w:val="28"/>
        </w:rPr>
      </w:pPr>
      <w:r w:rsidRPr="007D3A54">
        <w:rPr>
          <w:rFonts w:ascii="Cambria" w:hAnsi="Cambria"/>
          <w:b/>
          <w:sz w:val="28"/>
          <w:szCs w:val="28"/>
        </w:rPr>
        <w:t>Nombre de séances prévues</w:t>
      </w:r>
    </w:p>
    <w:p w:rsidR="004B6695" w:rsidRDefault="004B6695">
      <w:pPr>
        <w:rPr>
          <w:rFonts w:ascii="Cambria" w:hAnsi="Cambria"/>
        </w:rPr>
      </w:pPr>
    </w:p>
    <w:tbl>
      <w:tblPr>
        <w:tblStyle w:val="Grilledutableau"/>
        <w:tblW w:w="0" w:type="auto"/>
        <w:tblLook w:val="04A0"/>
      </w:tblPr>
      <w:tblGrid>
        <w:gridCol w:w="1526"/>
        <w:gridCol w:w="1559"/>
        <w:gridCol w:w="6127"/>
      </w:tblGrid>
      <w:tr w:rsidR="004B6695" w:rsidRPr="00A94FB4" w:rsidTr="007D3A54">
        <w:tc>
          <w:tcPr>
            <w:tcW w:w="1526" w:type="dxa"/>
            <w:shd w:val="clear" w:color="auto" w:fill="C6D9F1" w:themeFill="text2" w:themeFillTint="33"/>
          </w:tcPr>
          <w:p w:rsidR="004B6695" w:rsidRPr="00A94FB4" w:rsidRDefault="004B6695" w:rsidP="007D3A54">
            <w:pPr>
              <w:jc w:val="center"/>
              <w:rPr>
                <w:rFonts w:ascii="Cambria" w:hAnsi="Cambria"/>
                <w:b/>
              </w:rPr>
            </w:pPr>
            <w:r w:rsidRPr="00A94FB4">
              <w:rPr>
                <w:rFonts w:ascii="Cambria" w:hAnsi="Cambria"/>
                <w:b/>
                <w:sz w:val="22"/>
              </w:rPr>
              <w:t xml:space="preserve">Dates 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4B6695" w:rsidRPr="00A94FB4" w:rsidRDefault="004B6695" w:rsidP="007D3A54">
            <w:pPr>
              <w:jc w:val="center"/>
              <w:rPr>
                <w:rFonts w:ascii="Cambria" w:hAnsi="Cambria"/>
                <w:b/>
              </w:rPr>
            </w:pPr>
            <w:r w:rsidRPr="00A94FB4">
              <w:rPr>
                <w:rFonts w:ascii="Cambria" w:hAnsi="Cambria"/>
                <w:b/>
                <w:sz w:val="22"/>
              </w:rPr>
              <w:t xml:space="preserve">Séance n° </w:t>
            </w:r>
          </w:p>
        </w:tc>
        <w:tc>
          <w:tcPr>
            <w:tcW w:w="6127" w:type="dxa"/>
            <w:shd w:val="clear" w:color="auto" w:fill="C6D9F1" w:themeFill="text2" w:themeFillTint="33"/>
          </w:tcPr>
          <w:p w:rsidR="004B6695" w:rsidRPr="00A94FB4" w:rsidRDefault="004B6695" w:rsidP="007D3A54">
            <w:pPr>
              <w:jc w:val="center"/>
              <w:rPr>
                <w:rFonts w:ascii="Cambria" w:hAnsi="Cambria"/>
                <w:b/>
              </w:rPr>
            </w:pPr>
            <w:r w:rsidRPr="00A94FB4">
              <w:rPr>
                <w:rFonts w:ascii="Cambria" w:hAnsi="Cambria"/>
                <w:b/>
                <w:sz w:val="22"/>
              </w:rPr>
              <w:t xml:space="preserve">Activités </w:t>
            </w:r>
          </w:p>
        </w:tc>
      </w:tr>
      <w:tr w:rsidR="004B6695" w:rsidRPr="00A94FB4" w:rsidTr="00103A03">
        <w:trPr>
          <w:trHeight w:val="454"/>
        </w:trPr>
        <w:tc>
          <w:tcPr>
            <w:tcW w:w="1526" w:type="dxa"/>
          </w:tcPr>
          <w:p w:rsidR="004B6695" w:rsidRPr="00A94FB4" w:rsidRDefault="004B6695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4B6695" w:rsidRPr="00A94FB4" w:rsidRDefault="00AA150C" w:rsidP="00103A03">
            <w:pPr>
              <w:jc w:val="center"/>
              <w:rPr>
                <w:rFonts w:ascii="Cambria" w:hAnsi="Cambria"/>
              </w:rPr>
            </w:pPr>
            <w:r w:rsidRPr="00A94FB4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6127" w:type="dxa"/>
            <w:vAlign w:val="center"/>
          </w:tcPr>
          <w:p w:rsidR="004B6695" w:rsidRPr="00A94FB4" w:rsidRDefault="00D44DF3" w:rsidP="00103A03">
            <w:pPr>
              <w:rPr>
                <w:rFonts w:ascii="Cambria" w:hAnsi="Cambria"/>
              </w:rPr>
            </w:pPr>
            <w:r w:rsidRPr="00A94FB4">
              <w:rPr>
                <w:rFonts w:ascii="Cambria" w:hAnsi="Cambria"/>
                <w:sz w:val="22"/>
              </w:rPr>
              <w:t>Missions 1 à 5</w:t>
            </w:r>
          </w:p>
        </w:tc>
      </w:tr>
      <w:tr w:rsidR="00D44DF3" w:rsidRPr="00A94FB4" w:rsidTr="00103A03">
        <w:trPr>
          <w:trHeight w:val="454"/>
        </w:trPr>
        <w:tc>
          <w:tcPr>
            <w:tcW w:w="1526" w:type="dxa"/>
          </w:tcPr>
          <w:p w:rsidR="00D44DF3" w:rsidRPr="00A94FB4" w:rsidRDefault="00D44DF3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D44DF3" w:rsidRPr="00A94FB4" w:rsidRDefault="00D44DF3" w:rsidP="00103A03">
            <w:pPr>
              <w:jc w:val="center"/>
              <w:rPr>
                <w:rFonts w:ascii="Cambria" w:hAnsi="Cambria"/>
              </w:rPr>
            </w:pPr>
            <w:r w:rsidRPr="00A94FB4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6127" w:type="dxa"/>
            <w:vAlign w:val="center"/>
          </w:tcPr>
          <w:p w:rsidR="00D44DF3" w:rsidRPr="00A94FB4" w:rsidRDefault="00D44DF3" w:rsidP="00103A03">
            <w:r w:rsidRPr="00A94FB4">
              <w:rPr>
                <w:rFonts w:ascii="Cambria" w:hAnsi="Cambria"/>
                <w:sz w:val="22"/>
              </w:rPr>
              <w:t>Missions 1 à 5</w:t>
            </w:r>
          </w:p>
        </w:tc>
      </w:tr>
      <w:tr w:rsidR="00D44DF3" w:rsidRPr="00A94FB4" w:rsidTr="00103A03">
        <w:trPr>
          <w:trHeight w:val="454"/>
        </w:trPr>
        <w:tc>
          <w:tcPr>
            <w:tcW w:w="1526" w:type="dxa"/>
          </w:tcPr>
          <w:p w:rsidR="00D44DF3" w:rsidRPr="00A94FB4" w:rsidRDefault="00D44DF3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D44DF3" w:rsidRPr="00A94FB4" w:rsidRDefault="00D44DF3" w:rsidP="00103A03">
            <w:pPr>
              <w:jc w:val="center"/>
              <w:rPr>
                <w:rFonts w:ascii="Cambria" w:hAnsi="Cambria"/>
              </w:rPr>
            </w:pPr>
            <w:r w:rsidRPr="00A94FB4">
              <w:rPr>
                <w:rFonts w:ascii="Cambria" w:hAnsi="Cambria"/>
                <w:sz w:val="22"/>
              </w:rPr>
              <w:t>3</w:t>
            </w:r>
          </w:p>
        </w:tc>
        <w:tc>
          <w:tcPr>
            <w:tcW w:w="6127" w:type="dxa"/>
            <w:vAlign w:val="center"/>
          </w:tcPr>
          <w:p w:rsidR="00D44DF3" w:rsidRPr="00A94FB4" w:rsidRDefault="00D44DF3" w:rsidP="00103A03">
            <w:r w:rsidRPr="00A94FB4">
              <w:rPr>
                <w:rFonts w:ascii="Cambria" w:hAnsi="Cambria"/>
                <w:sz w:val="22"/>
              </w:rPr>
              <w:t>Missions 1 à 5</w:t>
            </w:r>
          </w:p>
        </w:tc>
      </w:tr>
      <w:tr w:rsidR="00D44DF3" w:rsidRPr="00A94FB4" w:rsidTr="00103A03">
        <w:trPr>
          <w:trHeight w:val="454"/>
        </w:trPr>
        <w:tc>
          <w:tcPr>
            <w:tcW w:w="1526" w:type="dxa"/>
          </w:tcPr>
          <w:p w:rsidR="00D44DF3" w:rsidRPr="00A94FB4" w:rsidRDefault="00D44DF3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D44DF3" w:rsidRPr="00A94FB4" w:rsidRDefault="00D44DF3" w:rsidP="00103A03">
            <w:pPr>
              <w:jc w:val="center"/>
              <w:rPr>
                <w:rFonts w:ascii="Cambria" w:hAnsi="Cambria"/>
              </w:rPr>
            </w:pPr>
            <w:r w:rsidRPr="00A94FB4">
              <w:rPr>
                <w:rFonts w:ascii="Cambria" w:hAnsi="Cambria"/>
                <w:sz w:val="22"/>
              </w:rPr>
              <w:t>4</w:t>
            </w:r>
          </w:p>
        </w:tc>
        <w:tc>
          <w:tcPr>
            <w:tcW w:w="6127" w:type="dxa"/>
            <w:vMerge w:val="restart"/>
            <w:vAlign w:val="center"/>
          </w:tcPr>
          <w:p w:rsidR="000A3784" w:rsidRPr="00A94FB4" w:rsidRDefault="000A3784" w:rsidP="00103A03">
            <w:pPr>
              <w:rPr>
                <w:rFonts w:ascii="Cambria" w:hAnsi="Cambria"/>
              </w:rPr>
            </w:pPr>
            <w:r w:rsidRPr="00A94FB4">
              <w:rPr>
                <w:rFonts w:ascii="Cambria" w:hAnsi="Cambria"/>
                <w:sz w:val="22"/>
              </w:rPr>
              <w:t>Concertation au sein de chaque groupe et s</w:t>
            </w:r>
            <w:r w:rsidR="00D44DF3" w:rsidRPr="00A94FB4">
              <w:rPr>
                <w:rFonts w:ascii="Cambria" w:hAnsi="Cambria"/>
                <w:sz w:val="22"/>
              </w:rPr>
              <w:t>ynthèse des rappo</w:t>
            </w:r>
            <w:r w:rsidR="00D44DF3" w:rsidRPr="00A94FB4">
              <w:rPr>
                <w:rFonts w:ascii="Cambria" w:hAnsi="Cambria"/>
                <w:sz w:val="22"/>
              </w:rPr>
              <w:t>r</w:t>
            </w:r>
            <w:r w:rsidRPr="00A94FB4">
              <w:rPr>
                <w:rFonts w:ascii="Cambria" w:hAnsi="Cambria"/>
                <w:sz w:val="22"/>
              </w:rPr>
              <w:t>teurs.</w:t>
            </w:r>
          </w:p>
          <w:p w:rsidR="000A3784" w:rsidRPr="00A94FB4" w:rsidRDefault="000A3784" w:rsidP="00103A03">
            <w:pPr>
              <w:rPr>
                <w:rFonts w:ascii="Cambria" w:hAnsi="Cambria"/>
              </w:rPr>
            </w:pPr>
            <w:r w:rsidRPr="00A94FB4">
              <w:rPr>
                <w:rFonts w:ascii="Cambria" w:hAnsi="Cambria"/>
                <w:sz w:val="22"/>
              </w:rPr>
              <w:t>« Confrontation » des synthèses.</w:t>
            </w:r>
          </w:p>
          <w:p w:rsidR="00D44DF3" w:rsidRPr="00A94FB4" w:rsidRDefault="000A3784" w:rsidP="00103A03">
            <w:pPr>
              <w:rPr>
                <w:rFonts w:ascii="Cambria" w:hAnsi="Cambria"/>
              </w:rPr>
            </w:pPr>
            <w:r w:rsidRPr="00A94FB4">
              <w:rPr>
                <w:rFonts w:ascii="Cambria" w:hAnsi="Cambria"/>
                <w:sz w:val="22"/>
              </w:rPr>
              <w:t>C</w:t>
            </w:r>
            <w:r w:rsidR="00D44DF3" w:rsidRPr="00A94FB4">
              <w:rPr>
                <w:rFonts w:ascii="Cambria" w:hAnsi="Cambria"/>
                <w:sz w:val="22"/>
              </w:rPr>
              <w:t>orrection</w:t>
            </w:r>
            <w:r w:rsidRPr="00A94FB4">
              <w:rPr>
                <w:rFonts w:ascii="Cambria" w:hAnsi="Cambria"/>
                <w:sz w:val="22"/>
              </w:rPr>
              <w:t>s</w:t>
            </w:r>
            <w:r w:rsidR="00D44DF3" w:rsidRPr="00A94FB4">
              <w:rPr>
                <w:rFonts w:ascii="Cambria" w:hAnsi="Cambria"/>
                <w:sz w:val="22"/>
              </w:rPr>
              <w:t>.</w:t>
            </w:r>
          </w:p>
        </w:tc>
      </w:tr>
      <w:tr w:rsidR="00D44DF3" w:rsidTr="00103A03">
        <w:trPr>
          <w:trHeight w:val="454"/>
        </w:trPr>
        <w:tc>
          <w:tcPr>
            <w:tcW w:w="1526" w:type="dxa"/>
          </w:tcPr>
          <w:p w:rsidR="00D44DF3" w:rsidRDefault="00D44DF3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D44DF3" w:rsidRDefault="00D44DF3" w:rsidP="00103A0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6127" w:type="dxa"/>
            <w:vMerge/>
          </w:tcPr>
          <w:p w:rsidR="00D44DF3" w:rsidRDefault="00D44DF3">
            <w:pPr>
              <w:rPr>
                <w:rFonts w:ascii="Cambria" w:hAnsi="Cambria"/>
              </w:rPr>
            </w:pPr>
          </w:p>
        </w:tc>
      </w:tr>
    </w:tbl>
    <w:p w:rsidR="004B6695" w:rsidRPr="007D3A54" w:rsidRDefault="004B6695" w:rsidP="007D3A54">
      <w:pPr>
        <w:rPr>
          <w:rFonts w:ascii="Cambria" w:hAnsi="Cambria"/>
          <w:b/>
          <w:sz w:val="28"/>
          <w:szCs w:val="28"/>
        </w:rPr>
      </w:pPr>
      <w:r w:rsidRPr="007D3A54">
        <w:rPr>
          <w:rFonts w:ascii="Cambria" w:hAnsi="Cambria"/>
          <w:b/>
          <w:sz w:val="28"/>
          <w:szCs w:val="28"/>
        </w:rPr>
        <w:lastRenderedPageBreak/>
        <w:t xml:space="preserve">Organisation pédagogique </w:t>
      </w:r>
    </w:p>
    <w:p w:rsidR="004B6695" w:rsidRDefault="004B6695" w:rsidP="004B6695">
      <w:pPr>
        <w:pStyle w:val="Default"/>
        <w:rPr>
          <w:sz w:val="23"/>
          <w:szCs w:val="23"/>
        </w:rPr>
      </w:pPr>
    </w:p>
    <w:p w:rsidR="004B6695" w:rsidRDefault="004B6695" w:rsidP="004B6695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Répartition des élèves </w:t>
      </w:r>
      <w:r>
        <w:rPr>
          <w:sz w:val="23"/>
          <w:szCs w:val="23"/>
        </w:rPr>
        <w:t xml:space="preserve">: </w:t>
      </w:r>
      <w:r w:rsidR="00AA150C">
        <w:rPr>
          <w:sz w:val="23"/>
          <w:szCs w:val="23"/>
        </w:rPr>
        <w:t xml:space="preserve">8 </w:t>
      </w:r>
      <w:r>
        <w:rPr>
          <w:i/>
          <w:iCs/>
          <w:sz w:val="23"/>
          <w:szCs w:val="23"/>
        </w:rPr>
        <w:t xml:space="preserve">groupes de </w:t>
      </w:r>
      <w:r w:rsidR="00AA150C">
        <w:rPr>
          <w:i/>
          <w:iCs/>
          <w:sz w:val="23"/>
          <w:szCs w:val="23"/>
        </w:rPr>
        <w:t>4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élèves</w:t>
      </w:r>
      <w:r w:rsidR="00D44DF3">
        <w:rPr>
          <w:i/>
          <w:iCs/>
          <w:sz w:val="23"/>
          <w:szCs w:val="23"/>
        </w:rPr>
        <w:t xml:space="preserve"> en fonction de l’organisation pédagogique et de l’effectif de la classe.</w:t>
      </w:r>
    </w:p>
    <w:p w:rsidR="004B6695" w:rsidRDefault="004B6695" w:rsidP="004B6695">
      <w:pPr>
        <w:rPr>
          <w:i/>
          <w:iCs/>
          <w:sz w:val="23"/>
          <w:szCs w:val="23"/>
        </w:rPr>
      </w:pPr>
    </w:p>
    <w:p w:rsidR="004B6695" w:rsidRDefault="004B6695" w:rsidP="004B6695">
      <w:pPr>
        <w:rPr>
          <w:i/>
          <w:iCs/>
          <w:sz w:val="23"/>
          <w:szCs w:val="23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5985"/>
      </w:tblGrid>
      <w:tr w:rsidR="004B6695" w:rsidTr="00740EB7">
        <w:trPr>
          <w:trHeight w:val="397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:rsidR="004B6695" w:rsidRPr="007D3A54" w:rsidRDefault="004B6695" w:rsidP="007D3A54">
            <w:pPr>
              <w:jc w:val="center"/>
              <w:rPr>
                <w:rFonts w:ascii="Cambria" w:hAnsi="Cambria"/>
                <w:b/>
              </w:rPr>
            </w:pPr>
            <w:r w:rsidRPr="007D3A54">
              <w:rPr>
                <w:rFonts w:ascii="Cambria" w:hAnsi="Cambria"/>
                <w:b/>
              </w:rPr>
              <w:t xml:space="preserve">Rôles </w:t>
            </w:r>
          </w:p>
        </w:tc>
        <w:tc>
          <w:tcPr>
            <w:tcW w:w="5985" w:type="dxa"/>
            <w:shd w:val="clear" w:color="auto" w:fill="C6D9F1" w:themeFill="text2" w:themeFillTint="33"/>
            <w:vAlign w:val="center"/>
          </w:tcPr>
          <w:p w:rsidR="004B6695" w:rsidRPr="007D3A54" w:rsidRDefault="004B6695" w:rsidP="007D3A54">
            <w:pPr>
              <w:jc w:val="center"/>
              <w:rPr>
                <w:rFonts w:ascii="Cambria" w:hAnsi="Cambria"/>
                <w:b/>
              </w:rPr>
            </w:pPr>
            <w:r w:rsidRPr="007D3A54">
              <w:rPr>
                <w:rFonts w:ascii="Cambria" w:hAnsi="Cambria"/>
                <w:b/>
              </w:rPr>
              <w:t>Missions affectées</w:t>
            </w:r>
          </w:p>
        </w:tc>
      </w:tr>
      <w:tr w:rsidR="004B6695" w:rsidTr="00103A03">
        <w:trPr>
          <w:trHeight w:val="454"/>
        </w:trPr>
        <w:tc>
          <w:tcPr>
            <w:tcW w:w="3227" w:type="dxa"/>
            <w:vAlign w:val="center"/>
          </w:tcPr>
          <w:p w:rsidR="004B6695" w:rsidRPr="00DE698A" w:rsidRDefault="004B6695" w:rsidP="007D3A54">
            <w:r w:rsidRPr="00DE698A">
              <w:t>Rôle 1 :</w:t>
            </w:r>
          </w:p>
        </w:tc>
        <w:tc>
          <w:tcPr>
            <w:tcW w:w="5985" w:type="dxa"/>
            <w:vAlign w:val="center"/>
          </w:tcPr>
          <w:p w:rsidR="004B6695" w:rsidRPr="00C23945" w:rsidRDefault="00AA150C" w:rsidP="00103A03">
            <w:pPr>
              <w:rPr>
                <w:iCs/>
                <w:sz w:val="23"/>
                <w:szCs w:val="23"/>
              </w:rPr>
            </w:pPr>
            <w:r w:rsidRPr="00C23945">
              <w:rPr>
                <w:iCs/>
                <w:sz w:val="23"/>
                <w:szCs w:val="23"/>
              </w:rPr>
              <w:t>Missions 1 et 3</w:t>
            </w:r>
          </w:p>
        </w:tc>
      </w:tr>
      <w:tr w:rsidR="004B6695" w:rsidTr="00103A03">
        <w:trPr>
          <w:trHeight w:val="454"/>
        </w:trPr>
        <w:tc>
          <w:tcPr>
            <w:tcW w:w="3227" w:type="dxa"/>
            <w:vAlign w:val="center"/>
          </w:tcPr>
          <w:p w:rsidR="004B6695" w:rsidRPr="00DE698A" w:rsidRDefault="004B6695" w:rsidP="007D3A54">
            <w:r w:rsidRPr="00DE698A">
              <w:t>Rôle 2 :</w:t>
            </w:r>
          </w:p>
        </w:tc>
        <w:tc>
          <w:tcPr>
            <w:tcW w:w="5985" w:type="dxa"/>
            <w:vAlign w:val="center"/>
          </w:tcPr>
          <w:p w:rsidR="004B6695" w:rsidRPr="00C23945" w:rsidRDefault="00AA150C" w:rsidP="00103A03">
            <w:pPr>
              <w:rPr>
                <w:iCs/>
                <w:sz w:val="23"/>
                <w:szCs w:val="23"/>
              </w:rPr>
            </w:pPr>
            <w:r w:rsidRPr="00C23945">
              <w:rPr>
                <w:iCs/>
                <w:sz w:val="23"/>
                <w:szCs w:val="23"/>
              </w:rPr>
              <w:t>Mission 2</w:t>
            </w:r>
          </w:p>
        </w:tc>
      </w:tr>
      <w:tr w:rsidR="004B6695" w:rsidTr="00103A03">
        <w:trPr>
          <w:trHeight w:val="454"/>
        </w:trPr>
        <w:tc>
          <w:tcPr>
            <w:tcW w:w="3227" w:type="dxa"/>
            <w:vAlign w:val="center"/>
          </w:tcPr>
          <w:p w:rsidR="004B6695" w:rsidRPr="00DE698A" w:rsidRDefault="004B6695" w:rsidP="007D3A54">
            <w:r w:rsidRPr="00DE698A">
              <w:t>Rôle 3 :</w:t>
            </w:r>
          </w:p>
        </w:tc>
        <w:tc>
          <w:tcPr>
            <w:tcW w:w="5985" w:type="dxa"/>
            <w:vAlign w:val="center"/>
          </w:tcPr>
          <w:p w:rsidR="004B6695" w:rsidRPr="00C23945" w:rsidRDefault="00AA150C" w:rsidP="00103A03">
            <w:pPr>
              <w:rPr>
                <w:iCs/>
                <w:sz w:val="23"/>
                <w:szCs w:val="23"/>
              </w:rPr>
            </w:pPr>
            <w:r w:rsidRPr="00C23945">
              <w:rPr>
                <w:iCs/>
                <w:sz w:val="23"/>
                <w:szCs w:val="23"/>
              </w:rPr>
              <w:t>Missions 4 et 5</w:t>
            </w:r>
          </w:p>
        </w:tc>
      </w:tr>
      <w:tr w:rsidR="004B6695" w:rsidTr="00103A03">
        <w:trPr>
          <w:trHeight w:val="454"/>
        </w:trPr>
        <w:tc>
          <w:tcPr>
            <w:tcW w:w="3227" w:type="dxa"/>
            <w:vAlign w:val="center"/>
          </w:tcPr>
          <w:p w:rsidR="004B6695" w:rsidRDefault="004B6695" w:rsidP="007D3A54">
            <w:r w:rsidRPr="00DE698A">
              <w:t>Rôle 4 :</w:t>
            </w:r>
          </w:p>
        </w:tc>
        <w:tc>
          <w:tcPr>
            <w:tcW w:w="5985" w:type="dxa"/>
            <w:vAlign w:val="center"/>
          </w:tcPr>
          <w:p w:rsidR="004B6695" w:rsidRPr="00C23945" w:rsidRDefault="00D44DF3" w:rsidP="00103A03">
            <w:pPr>
              <w:rPr>
                <w:iCs/>
                <w:sz w:val="23"/>
                <w:szCs w:val="23"/>
              </w:rPr>
            </w:pPr>
            <w:r w:rsidRPr="00C23945">
              <w:rPr>
                <w:iCs/>
                <w:sz w:val="23"/>
                <w:szCs w:val="23"/>
              </w:rPr>
              <w:t>Rapporteur</w:t>
            </w:r>
          </w:p>
        </w:tc>
      </w:tr>
    </w:tbl>
    <w:p w:rsidR="004B6695" w:rsidRDefault="004B6695" w:rsidP="004B6695">
      <w:pPr>
        <w:rPr>
          <w:i/>
          <w:iCs/>
          <w:sz w:val="23"/>
          <w:szCs w:val="23"/>
        </w:rPr>
      </w:pP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</w:p>
    <w:p w:rsidR="004B6695" w:rsidRPr="007D3A54" w:rsidRDefault="004B6695" w:rsidP="007D3A54">
      <w:pPr>
        <w:rPr>
          <w:rFonts w:ascii="Cambria" w:hAnsi="Cambria"/>
          <w:b/>
          <w:sz w:val="28"/>
          <w:szCs w:val="28"/>
        </w:rPr>
      </w:pPr>
      <w:r w:rsidRPr="007D3A54">
        <w:rPr>
          <w:rFonts w:ascii="Cambria" w:hAnsi="Cambria"/>
          <w:b/>
          <w:sz w:val="28"/>
          <w:szCs w:val="28"/>
        </w:rPr>
        <w:t xml:space="preserve">Ressources mises à disposition </w:t>
      </w:r>
    </w:p>
    <w:p w:rsidR="007D3A54" w:rsidRDefault="007D3A54" w:rsidP="004B6695">
      <w:pPr>
        <w:pStyle w:val="Default"/>
        <w:rPr>
          <w:sz w:val="23"/>
          <w:szCs w:val="23"/>
        </w:rPr>
      </w:pPr>
    </w:p>
    <w:p w:rsidR="004B6695" w:rsidRDefault="004B6695" w:rsidP="004B6695">
      <w:pPr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Documents </w:t>
      </w:r>
      <w:r>
        <w:rPr>
          <w:sz w:val="23"/>
          <w:szCs w:val="23"/>
        </w:rPr>
        <w:t>(données de la situation) :</w:t>
      </w:r>
    </w:p>
    <w:p w:rsidR="004B6695" w:rsidRDefault="004B6695" w:rsidP="004B6695">
      <w:pPr>
        <w:rPr>
          <w:sz w:val="23"/>
          <w:szCs w:val="23"/>
        </w:rPr>
      </w:pPr>
    </w:p>
    <w:p w:rsidR="004B6695" w:rsidRDefault="00D44DF3" w:rsidP="00D44DF3">
      <w:pPr>
        <w:pStyle w:val="Paragraphedeliste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Fiche ressource n° 1 : procédure de gestion des appels téléphoniques</w:t>
      </w:r>
    </w:p>
    <w:p w:rsidR="00D44DF3" w:rsidRDefault="00D44DF3" w:rsidP="00D44DF3">
      <w:pPr>
        <w:pStyle w:val="Paragraphedeliste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Fiche ressource n° 2 : mémento d’accueil téléphonique en anglais</w:t>
      </w:r>
    </w:p>
    <w:p w:rsidR="00D44DF3" w:rsidRDefault="00D44DF3" w:rsidP="00D44DF3">
      <w:pPr>
        <w:pStyle w:val="Paragraphedeliste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Fiche ressource n° 3 : règles de classement alphabétique</w:t>
      </w:r>
    </w:p>
    <w:p w:rsidR="00D44DF3" w:rsidRPr="00D44DF3" w:rsidRDefault="00D44DF3" w:rsidP="00D44DF3">
      <w:pPr>
        <w:pStyle w:val="Paragraphedeliste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Fiche ressource n° 4 : matériels et procédés de classement</w:t>
      </w:r>
    </w:p>
    <w:p w:rsidR="004B6695" w:rsidRDefault="004B6695" w:rsidP="004B6695">
      <w:pPr>
        <w:rPr>
          <w:sz w:val="23"/>
          <w:szCs w:val="23"/>
        </w:rPr>
      </w:pPr>
    </w:p>
    <w:p w:rsidR="004B6695" w:rsidRDefault="004B6695" w:rsidP="004B6695">
      <w:pPr>
        <w:rPr>
          <w:sz w:val="23"/>
          <w:szCs w:val="23"/>
        </w:rPr>
      </w:pPr>
      <w:r>
        <w:rPr>
          <w:i/>
          <w:iCs/>
          <w:sz w:val="23"/>
          <w:szCs w:val="23"/>
        </w:rPr>
        <w:t>Environnement technologique et numérique</w:t>
      </w:r>
    </w:p>
    <w:p w:rsidR="004B6695" w:rsidRDefault="004B6695" w:rsidP="004B6695">
      <w:pPr>
        <w:rPr>
          <w:rFonts w:ascii="Cambria" w:hAnsi="Cambria"/>
        </w:rPr>
      </w:pPr>
    </w:p>
    <w:p w:rsidR="004B6695" w:rsidRDefault="004B6695" w:rsidP="004B6695">
      <w:pPr>
        <w:rPr>
          <w:rFonts w:ascii="Cambria" w:hAnsi="Cambri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B6695" w:rsidTr="007D3A54">
        <w:trPr>
          <w:trHeight w:val="624"/>
        </w:trPr>
        <w:tc>
          <w:tcPr>
            <w:tcW w:w="4606" w:type="dxa"/>
            <w:vAlign w:val="center"/>
          </w:tcPr>
          <w:p w:rsidR="004B6695" w:rsidRPr="00E055F0" w:rsidRDefault="007D3A54" w:rsidP="007D3A54">
            <w:pPr>
              <w:pStyle w:val="Default"/>
              <w:rPr>
                <w:sz w:val="23"/>
                <w:szCs w:val="23"/>
              </w:rPr>
            </w:pPr>
            <w:r w:rsidRPr="007D3A54">
              <w:rPr>
                <w:rFonts w:ascii="Wingdings" w:hAnsi="Wingdings" w:cs="Wingdings"/>
                <w:sz w:val="32"/>
                <w:szCs w:val="32"/>
              </w:rPr>
              <w:t></w:t>
            </w:r>
            <w:r w:rsidRPr="007D3A54">
              <w:rPr>
                <w:rFonts w:ascii="Wingdings" w:hAnsi="Wingdings" w:cs="Wingdings"/>
                <w:sz w:val="32"/>
                <w:szCs w:val="32"/>
              </w:rPr>
              <w:t></w:t>
            </w:r>
            <w:r w:rsidR="00C80D47">
              <w:rPr>
                <w:rFonts w:ascii="Wingdings" w:hAnsi="Wingdings" w:cs="Wingdings"/>
                <w:sz w:val="32"/>
                <w:szCs w:val="32"/>
              </w:rPr>
              <w:tab/>
            </w:r>
            <w:r w:rsidRPr="007D3A54">
              <w:rPr>
                <w:sz w:val="23"/>
                <w:szCs w:val="23"/>
              </w:rPr>
              <w:t>PGI</w:t>
            </w:r>
          </w:p>
        </w:tc>
        <w:bookmarkStart w:id="4" w:name="CaseACocher4"/>
        <w:tc>
          <w:tcPr>
            <w:tcW w:w="4606" w:type="dxa"/>
            <w:vAlign w:val="center"/>
          </w:tcPr>
          <w:p w:rsidR="007D3A54" w:rsidRPr="007D3A54" w:rsidRDefault="007453A3" w:rsidP="007D3A54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80D47"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  <w:instrText xml:space="preserve"> FORMCHECKBOX </w:instrText>
            </w:r>
            <w:r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</w:r>
            <w:r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  <w:fldChar w:fldCharType="end"/>
            </w:r>
            <w:bookmarkEnd w:id="4"/>
            <w:r w:rsidR="00C80D47"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  <w:tab/>
            </w:r>
            <w:r w:rsidR="007D3A54" w:rsidRPr="007D3A54"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 xml:space="preserve">Traitement de texte </w:t>
            </w:r>
          </w:p>
          <w:p w:rsidR="004B6695" w:rsidRPr="00E055F0" w:rsidRDefault="004B6695" w:rsidP="007D3A54">
            <w:pPr>
              <w:pStyle w:val="Default"/>
              <w:rPr>
                <w:sz w:val="23"/>
                <w:szCs w:val="23"/>
              </w:rPr>
            </w:pPr>
          </w:p>
        </w:tc>
      </w:tr>
      <w:tr w:rsidR="004B6695" w:rsidTr="007D3A54">
        <w:trPr>
          <w:trHeight w:val="624"/>
        </w:trPr>
        <w:tc>
          <w:tcPr>
            <w:tcW w:w="4606" w:type="dxa"/>
            <w:vAlign w:val="center"/>
          </w:tcPr>
          <w:p w:rsidR="004B6695" w:rsidRPr="00E055F0" w:rsidRDefault="007453A3" w:rsidP="007D3A54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80D47">
              <w:rPr>
                <w:rFonts w:ascii="Wingdings" w:hAnsi="Wingdings" w:cs="Wingdings"/>
                <w:sz w:val="32"/>
                <w:szCs w:val="32"/>
              </w:rPr>
              <w:instrText xml:space="preserve"> FORMCHECKBOX </w:instrText>
            </w:r>
            <w:r>
              <w:rPr>
                <w:rFonts w:ascii="Wingdings" w:hAnsi="Wingdings" w:cs="Wingdings"/>
                <w:sz w:val="32"/>
                <w:szCs w:val="32"/>
              </w:rPr>
            </w:r>
            <w:r>
              <w:rPr>
                <w:rFonts w:ascii="Wingdings" w:hAnsi="Wingdings" w:cs="Wingdings"/>
                <w:sz w:val="32"/>
                <w:szCs w:val="32"/>
              </w:rPr>
              <w:fldChar w:fldCharType="end"/>
            </w:r>
            <w:r w:rsidR="007D3A54" w:rsidRPr="007D3A54">
              <w:rPr>
                <w:rFonts w:ascii="Wingdings" w:hAnsi="Wingdings" w:cs="Wingdings"/>
                <w:sz w:val="23"/>
                <w:szCs w:val="23"/>
              </w:rPr>
              <w:t></w:t>
            </w:r>
            <w:r w:rsidR="00C80D47">
              <w:rPr>
                <w:rFonts w:ascii="Wingdings" w:hAnsi="Wingdings" w:cs="Wingdings"/>
                <w:sz w:val="23"/>
                <w:szCs w:val="23"/>
              </w:rPr>
              <w:tab/>
            </w:r>
            <w:r w:rsidR="007D3A54" w:rsidRPr="007D3A54">
              <w:rPr>
                <w:sz w:val="23"/>
                <w:szCs w:val="23"/>
              </w:rPr>
              <w:t>Tableur</w:t>
            </w:r>
          </w:p>
        </w:tc>
        <w:tc>
          <w:tcPr>
            <w:tcW w:w="4606" w:type="dxa"/>
            <w:vAlign w:val="center"/>
          </w:tcPr>
          <w:p w:rsidR="007D3A54" w:rsidRPr="007D3A54" w:rsidRDefault="007D3A54" w:rsidP="007D3A54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</w:pPr>
            <w:r w:rsidRPr="007D3A54"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  <w:t></w:t>
            </w:r>
            <w:r w:rsidRPr="007D3A54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</w:t>
            </w:r>
            <w:r w:rsidR="00C80D47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ab/>
            </w:r>
            <w:r w:rsidRPr="007D3A54"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 xml:space="preserve">GED </w:t>
            </w:r>
          </w:p>
          <w:p w:rsidR="004B6695" w:rsidRPr="00E055F0" w:rsidRDefault="004B6695" w:rsidP="007D3A5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</w:p>
        </w:tc>
      </w:tr>
      <w:tr w:rsidR="004B6695" w:rsidTr="007D3A54">
        <w:trPr>
          <w:trHeight w:val="624"/>
        </w:trPr>
        <w:tc>
          <w:tcPr>
            <w:tcW w:w="4606" w:type="dxa"/>
            <w:vAlign w:val="center"/>
          </w:tcPr>
          <w:p w:rsidR="004B6695" w:rsidRPr="00E055F0" w:rsidRDefault="007D3A54" w:rsidP="007D3A54">
            <w:pPr>
              <w:pStyle w:val="Default"/>
              <w:rPr>
                <w:sz w:val="23"/>
                <w:szCs w:val="23"/>
              </w:rPr>
            </w:pPr>
            <w:r w:rsidRPr="007D3A54">
              <w:rPr>
                <w:rFonts w:ascii="Wingdings" w:hAnsi="Wingdings" w:cs="Wingdings"/>
                <w:sz w:val="32"/>
                <w:szCs w:val="32"/>
              </w:rPr>
              <w:t></w:t>
            </w:r>
            <w:r w:rsidRPr="007D3A54">
              <w:rPr>
                <w:rFonts w:ascii="Wingdings" w:hAnsi="Wingdings" w:cs="Wingdings"/>
                <w:sz w:val="23"/>
                <w:szCs w:val="23"/>
              </w:rPr>
              <w:t></w:t>
            </w:r>
            <w:r w:rsidR="00C80D47">
              <w:rPr>
                <w:rFonts w:ascii="Wingdings" w:hAnsi="Wingdings" w:cs="Wingdings"/>
                <w:sz w:val="23"/>
                <w:szCs w:val="23"/>
              </w:rPr>
              <w:tab/>
            </w:r>
            <w:r w:rsidRPr="007D3A54">
              <w:rPr>
                <w:sz w:val="23"/>
                <w:szCs w:val="23"/>
              </w:rPr>
              <w:t>Scanner</w:t>
            </w:r>
          </w:p>
        </w:tc>
        <w:bookmarkStart w:id="5" w:name="CaseACocher5"/>
        <w:tc>
          <w:tcPr>
            <w:tcW w:w="4606" w:type="dxa"/>
            <w:vAlign w:val="center"/>
          </w:tcPr>
          <w:p w:rsidR="007D3A54" w:rsidRPr="007D3A54" w:rsidRDefault="007453A3" w:rsidP="007D3A54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80D47"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  <w:instrText xml:space="preserve"> FORMCHECKBOX </w:instrText>
            </w:r>
            <w:r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</w:r>
            <w:r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  <w:fldChar w:fldCharType="end"/>
            </w:r>
            <w:bookmarkEnd w:id="5"/>
            <w:r w:rsidR="00C80D47"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  <w:t></w:t>
            </w:r>
            <w:r w:rsidR="007D3A54" w:rsidRPr="007D3A54"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 xml:space="preserve">Messagerie électronique </w:t>
            </w:r>
          </w:p>
          <w:p w:rsidR="004B6695" w:rsidRPr="00E055F0" w:rsidRDefault="004B6695" w:rsidP="007D3A5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</w:p>
        </w:tc>
      </w:tr>
      <w:bookmarkStart w:id="6" w:name="CaseACocher6"/>
      <w:tr w:rsidR="004B6695" w:rsidTr="007D3A54">
        <w:trPr>
          <w:trHeight w:val="624"/>
        </w:trPr>
        <w:tc>
          <w:tcPr>
            <w:tcW w:w="4606" w:type="dxa"/>
            <w:vAlign w:val="center"/>
          </w:tcPr>
          <w:p w:rsidR="004B6695" w:rsidRPr="00E055F0" w:rsidRDefault="007453A3" w:rsidP="00C80D47">
            <w:pPr>
              <w:pStyle w:val="Default"/>
              <w:tabs>
                <w:tab w:val="left" w:pos="714"/>
              </w:tabs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80D47">
              <w:rPr>
                <w:rFonts w:ascii="Wingdings" w:hAnsi="Wingdings" w:cs="Wingdings"/>
                <w:sz w:val="32"/>
                <w:szCs w:val="32"/>
              </w:rPr>
              <w:instrText xml:space="preserve"> FORMCHECKBOX </w:instrText>
            </w:r>
            <w:r>
              <w:rPr>
                <w:rFonts w:ascii="Wingdings" w:hAnsi="Wingdings" w:cs="Wingdings"/>
                <w:sz w:val="32"/>
                <w:szCs w:val="32"/>
              </w:rPr>
            </w:r>
            <w:r>
              <w:rPr>
                <w:rFonts w:ascii="Wingdings" w:hAnsi="Wingdings" w:cs="Wingdings"/>
                <w:sz w:val="32"/>
                <w:szCs w:val="32"/>
              </w:rPr>
              <w:fldChar w:fldCharType="end"/>
            </w:r>
            <w:bookmarkEnd w:id="6"/>
            <w:r w:rsidR="00C80D47">
              <w:rPr>
                <w:rFonts w:ascii="Wingdings" w:hAnsi="Wingdings" w:cs="Wingdings"/>
                <w:sz w:val="32"/>
                <w:szCs w:val="32"/>
              </w:rPr>
              <w:t></w:t>
            </w:r>
            <w:r w:rsidR="007D3A54" w:rsidRPr="007D3A54">
              <w:rPr>
                <w:sz w:val="23"/>
                <w:szCs w:val="23"/>
              </w:rPr>
              <w:t>Internet</w:t>
            </w:r>
          </w:p>
        </w:tc>
        <w:tc>
          <w:tcPr>
            <w:tcW w:w="4606" w:type="dxa"/>
            <w:vAlign w:val="center"/>
          </w:tcPr>
          <w:p w:rsidR="004B6695" w:rsidRPr="00E055F0" w:rsidRDefault="007D3A54" w:rsidP="007D3A5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 w:rsidRPr="007D3A54"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  <w:t></w:t>
            </w:r>
            <w:r w:rsidRPr="007D3A54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</w:t>
            </w:r>
            <w:r w:rsidR="00C80D47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ab/>
            </w:r>
            <w:r w:rsidRPr="007D3A54"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>Plateforme collaborative</w:t>
            </w:r>
          </w:p>
        </w:tc>
      </w:tr>
      <w:tr w:rsidR="004B6695" w:rsidTr="007D3A54">
        <w:trPr>
          <w:trHeight w:val="624"/>
        </w:trPr>
        <w:tc>
          <w:tcPr>
            <w:tcW w:w="4606" w:type="dxa"/>
            <w:vAlign w:val="center"/>
          </w:tcPr>
          <w:p w:rsidR="004B6695" w:rsidRPr="00E055F0" w:rsidRDefault="007D3A54" w:rsidP="007D3A54">
            <w:pPr>
              <w:pStyle w:val="NormalWeb"/>
              <w:rPr>
                <w:rFonts w:ascii="Cambria" w:hAnsi="Cambria" w:cs="Cambria"/>
                <w:sz w:val="23"/>
                <w:szCs w:val="23"/>
              </w:rPr>
            </w:pPr>
            <w:r w:rsidRPr="007D3A54"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  <w:t></w:t>
            </w:r>
            <w:r w:rsidRPr="007D3A54">
              <w:rPr>
                <w:rFonts w:ascii="Wingdings" w:hAnsi="Wingdings" w:cs="Wingdings"/>
                <w:sz w:val="23"/>
                <w:szCs w:val="23"/>
              </w:rPr>
              <w:t></w:t>
            </w:r>
            <w:r w:rsidR="00C80D47">
              <w:rPr>
                <w:rFonts w:ascii="Wingdings" w:hAnsi="Wingdings" w:cs="Wingdings"/>
                <w:sz w:val="23"/>
                <w:szCs w:val="23"/>
              </w:rPr>
              <w:tab/>
            </w:r>
            <w:r w:rsidRPr="007D3A54">
              <w:rPr>
                <w:sz w:val="23"/>
                <w:szCs w:val="23"/>
              </w:rPr>
              <w:t>Autres :</w:t>
            </w:r>
          </w:p>
        </w:tc>
        <w:tc>
          <w:tcPr>
            <w:tcW w:w="4606" w:type="dxa"/>
            <w:vAlign w:val="center"/>
          </w:tcPr>
          <w:p w:rsidR="004B6695" w:rsidRPr="00E055F0" w:rsidRDefault="004B6695" w:rsidP="007D3A5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B6695" w:rsidRDefault="004B6695" w:rsidP="004B6695">
      <w:pPr>
        <w:rPr>
          <w:rFonts w:ascii="Cambria" w:hAnsi="Cambria"/>
        </w:rPr>
      </w:pPr>
    </w:p>
    <w:p w:rsidR="007D3A54" w:rsidRDefault="007D3A54" w:rsidP="004B6695">
      <w:pPr>
        <w:rPr>
          <w:rFonts w:ascii="Cambria" w:hAnsi="Cambria"/>
        </w:rPr>
      </w:pP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Restitution du travail </w:t>
      </w: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</w:p>
    <w:p w:rsidR="007D3A54" w:rsidRPr="007D3A54" w:rsidRDefault="007D3A54" w:rsidP="007D3A54">
      <w:pPr>
        <w:rPr>
          <w:i/>
          <w:iCs/>
          <w:sz w:val="23"/>
          <w:szCs w:val="23"/>
        </w:rPr>
      </w:pPr>
      <w:r w:rsidRPr="007D3A54">
        <w:rPr>
          <w:i/>
          <w:iCs/>
          <w:sz w:val="23"/>
          <w:szCs w:val="23"/>
        </w:rPr>
        <w:t>Organisation de la mise en commun des travaux</w:t>
      </w:r>
      <w:r>
        <w:rPr>
          <w:i/>
          <w:iCs/>
          <w:sz w:val="23"/>
          <w:szCs w:val="23"/>
        </w:rPr>
        <w:t xml:space="preserve"> et synthèse</w:t>
      </w:r>
    </w:p>
    <w:p w:rsidR="007D3A54" w:rsidRPr="007D3A54" w:rsidRDefault="007D3A54" w:rsidP="007D3A54">
      <w:pPr>
        <w:rPr>
          <w:i/>
          <w:iCs/>
          <w:sz w:val="23"/>
          <w:szCs w:val="23"/>
        </w:rPr>
      </w:pPr>
    </w:p>
    <w:p w:rsidR="007D3A54" w:rsidRPr="00C23945" w:rsidRDefault="000A3784" w:rsidP="00C23945">
      <w:pPr>
        <w:jc w:val="both"/>
        <w:rPr>
          <w:szCs w:val="28"/>
        </w:rPr>
      </w:pPr>
      <w:r w:rsidRPr="00C23945">
        <w:rPr>
          <w:szCs w:val="28"/>
        </w:rPr>
        <w:t>Lors des séances 4 et 5, des rapporteurs sont nommés dans chaque groupe pour faire la sy</w:t>
      </w:r>
      <w:r w:rsidRPr="00C23945">
        <w:rPr>
          <w:szCs w:val="28"/>
        </w:rPr>
        <w:t>n</w:t>
      </w:r>
      <w:r w:rsidRPr="00C23945">
        <w:rPr>
          <w:szCs w:val="28"/>
        </w:rPr>
        <w:t>thèse des différentes missions.</w:t>
      </w:r>
    </w:p>
    <w:p w:rsidR="007D3A54" w:rsidRPr="00C23945" w:rsidRDefault="00A94FB4" w:rsidP="00C23945">
      <w:pPr>
        <w:jc w:val="both"/>
        <w:rPr>
          <w:szCs w:val="28"/>
        </w:rPr>
      </w:pPr>
      <w:r w:rsidRPr="00C23945">
        <w:rPr>
          <w:szCs w:val="28"/>
        </w:rPr>
        <w:t>Une confrontation des synthèses se fait avec l’ensemble de la classe.</w:t>
      </w:r>
    </w:p>
    <w:p w:rsidR="00A94FB4" w:rsidRPr="00C23945" w:rsidRDefault="00A94FB4" w:rsidP="00C23945">
      <w:pPr>
        <w:jc w:val="both"/>
        <w:rPr>
          <w:szCs w:val="28"/>
        </w:rPr>
      </w:pPr>
      <w:r w:rsidRPr="00C23945">
        <w:rPr>
          <w:szCs w:val="28"/>
        </w:rPr>
        <w:t>Une correction est ensuite élaborée à partir des propositions des rapporteurs.</w:t>
      </w:r>
    </w:p>
    <w:p w:rsidR="007D3A54" w:rsidRPr="000A3784" w:rsidRDefault="007D3A54" w:rsidP="007D3A54">
      <w:pPr>
        <w:rPr>
          <w:rFonts w:ascii="Cambria" w:hAnsi="Cambria"/>
          <w:szCs w:val="28"/>
        </w:rPr>
      </w:pPr>
    </w:p>
    <w:p w:rsidR="007D3A54" w:rsidRPr="000A3784" w:rsidRDefault="007D3A54" w:rsidP="007D3A54">
      <w:pPr>
        <w:rPr>
          <w:rFonts w:ascii="Cambria" w:hAnsi="Cambria"/>
          <w:szCs w:val="28"/>
        </w:rPr>
      </w:pP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Évolution possible</w:t>
      </w:r>
      <w:r w:rsidRPr="007D3A54">
        <w:rPr>
          <w:rFonts w:ascii="Cambria" w:hAnsi="Cambria"/>
          <w:b/>
          <w:sz w:val="28"/>
          <w:szCs w:val="28"/>
        </w:rPr>
        <w:t xml:space="preserve"> </w:t>
      </w: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</w:p>
    <w:p w:rsidR="007D3A54" w:rsidRPr="00C23945" w:rsidRDefault="00A94FB4" w:rsidP="00A94FB4">
      <w:pPr>
        <w:jc w:val="both"/>
        <w:rPr>
          <w:szCs w:val="28"/>
        </w:rPr>
      </w:pPr>
      <w:r w:rsidRPr="00C23945">
        <w:rPr>
          <w:szCs w:val="28"/>
        </w:rPr>
        <w:t>Une intégration des savoirs économiques et juridiques (contrat de vente et de travail) peut être envisagée.</w:t>
      </w:r>
    </w:p>
    <w:p w:rsidR="007D3A54" w:rsidRPr="00C23945" w:rsidRDefault="00A94FB4" w:rsidP="00A94FB4">
      <w:pPr>
        <w:jc w:val="both"/>
        <w:rPr>
          <w:szCs w:val="28"/>
        </w:rPr>
      </w:pPr>
      <w:r w:rsidRPr="00C23945">
        <w:rPr>
          <w:szCs w:val="28"/>
        </w:rPr>
        <w:t>Il est également possible d’aborder la rédaction des courriers externes et internes en ateliers rédactionnels.</w:t>
      </w:r>
    </w:p>
    <w:p w:rsidR="00A94FB4" w:rsidRPr="00C23945" w:rsidRDefault="00A94FB4" w:rsidP="00A94FB4">
      <w:pPr>
        <w:jc w:val="both"/>
        <w:rPr>
          <w:szCs w:val="28"/>
        </w:rPr>
      </w:pPr>
      <w:r w:rsidRPr="00C23945">
        <w:rPr>
          <w:i/>
          <w:szCs w:val="28"/>
        </w:rPr>
        <w:t xml:space="preserve">Mission 2 : </w:t>
      </w:r>
      <w:r w:rsidRPr="00C23945">
        <w:rPr>
          <w:szCs w:val="28"/>
        </w:rPr>
        <w:t xml:space="preserve">L’élève pourrait assurer le suivi des règlements clients à la </w:t>
      </w:r>
      <w:r w:rsidR="00103A03" w:rsidRPr="00C23945">
        <w:rPr>
          <w:szCs w:val="28"/>
        </w:rPr>
        <w:t xml:space="preserve">suite des </w:t>
      </w:r>
      <w:r w:rsidRPr="00C23945">
        <w:rPr>
          <w:szCs w:val="28"/>
        </w:rPr>
        <w:t>facture</w:t>
      </w:r>
      <w:r w:rsidR="00103A03" w:rsidRPr="00C23945">
        <w:rPr>
          <w:szCs w:val="28"/>
        </w:rPr>
        <w:t>s</w:t>
      </w:r>
      <w:r w:rsidRPr="00C23945">
        <w:rPr>
          <w:szCs w:val="28"/>
        </w:rPr>
        <w:t xml:space="preserve"> ét</w:t>
      </w:r>
      <w:r w:rsidRPr="00C23945">
        <w:rPr>
          <w:szCs w:val="28"/>
        </w:rPr>
        <w:t>a</w:t>
      </w:r>
      <w:r w:rsidRPr="00C23945">
        <w:rPr>
          <w:szCs w:val="28"/>
        </w:rPr>
        <w:t>blie</w:t>
      </w:r>
      <w:r w:rsidR="00103A03" w:rsidRPr="00C23945">
        <w:rPr>
          <w:szCs w:val="28"/>
        </w:rPr>
        <w:t>s</w:t>
      </w:r>
      <w:r w:rsidRPr="00C23945">
        <w:rPr>
          <w:szCs w:val="28"/>
        </w:rPr>
        <w:t>.</w:t>
      </w:r>
    </w:p>
    <w:p w:rsidR="007D3A54" w:rsidRPr="00C23945" w:rsidRDefault="00A94FB4" w:rsidP="00A94FB4">
      <w:pPr>
        <w:jc w:val="both"/>
        <w:rPr>
          <w:szCs w:val="28"/>
        </w:rPr>
      </w:pPr>
      <w:r w:rsidRPr="00C23945">
        <w:rPr>
          <w:i/>
          <w:szCs w:val="28"/>
        </w:rPr>
        <w:t>Mission 5 :</w:t>
      </w:r>
      <w:r w:rsidRPr="00C23945">
        <w:rPr>
          <w:szCs w:val="28"/>
        </w:rPr>
        <w:t xml:space="preserve"> il serait possible d’aller plus loin dans la procédure de recrutement (sélection des candidats et formalités d’embauche…)</w:t>
      </w:r>
    </w:p>
    <w:p w:rsidR="007D3A54" w:rsidRPr="00A94FB4" w:rsidRDefault="007D3A54" w:rsidP="007D3A54">
      <w:pPr>
        <w:rPr>
          <w:rFonts w:ascii="Cambria" w:hAnsi="Cambria"/>
          <w:szCs w:val="28"/>
        </w:rPr>
      </w:pPr>
    </w:p>
    <w:p w:rsidR="007D3A54" w:rsidRPr="00953239" w:rsidRDefault="00953239" w:rsidP="00953239">
      <w:pPr>
        <w:pBdr>
          <w:bottom w:val="single" w:sz="4" w:space="1" w:color="auto"/>
        </w:pBd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*</w:t>
      </w:r>
      <w:r w:rsidRPr="00953239">
        <w:rPr>
          <w:rFonts w:ascii="Cambria" w:hAnsi="Cambria"/>
          <w:sz w:val="20"/>
          <w:szCs w:val="20"/>
        </w:rPr>
        <w:t>À compléter obligatoirement</w:t>
      </w:r>
    </w:p>
    <w:p w:rsidR="007D3A54" w:rsidRDefault="007D3A54" w:rsidP="004B6695">
      <w:pPr>
        <w:rPr>
          <w:rFonts w:ascii="Cambria" w:hAnsi="Cambria"/>
        </w:rPr>
      </w:pPr>
    </w:p>
    <w:p w:rsidR="007D3A54" w:rsidRPr="00740EB7" w:rsidRDefault="007D3A54" w:rsidP="004B6695">
      <w:pPr>
        <w:rPr>
          <w:rFonts w:ascii="Cambria" w:hAnsi="Cambria"/>
          <w:i/>
        </w:rPr>
      </w:pPr>
      <w:r w:rsidRPr="00740EB7">
        <w:rPr>
          <w:rFonts w:ascii="Cambria" w:hAnsi="Cambria"/>
          <w:i/>
        </w:rPr>
        <w:t xml:space="preserve">Liste des fichiers </w:t>
      </w:r>
      <w:r w:rsidR="00FF5DD8">
        <w:rPr>
          <w:rFonts w:ascii="Cambria" w:hAnsi="Cambria"/>
          <w:i/>
        </w:rPr>
        <w:t xml:space="preserve">(scénario et corrigé) </w:t>
      </w:r>
      <w:r w:rsidRPr="00740EB7">
        <w:rPr>
          <w:rFonts w:ascii="Cambria" w:hAnsi="Cambria"/>
          <w:i/>
        </w:rPr>
        <w:t>remis</w:t>
      </w:r>
      <w:r w:rsidR="008F7C78">
        <w:rPr>
          <w:rFonts w:ascii="Cambria" w:hAnsi="Cambria"/>
          <w:i/>
        </w:rPr>
        <w:t xml:space="preserve"> par le groupe</w:t>
      </w:r>
    </w:p>
    <w:p w:rsidR="007D3A54" w:rsidRDefault="007D3A54" w:rsidP="004B6695">
      <w:pPr>
        <w:rPr>
          <w:rFonts w:ascii="Cambria" w:hAnsi="Cambria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7D3A54" w:rsidTr="007D3A54">
        <w:tc>
          <w:tcPr>
            <w:tcW w:w="4606" w:type="dxa"/>
            <w:shd w:val="clear" w:color="auto" w:fill="C6D9F1" w:themeFill="text2" w:themeFillTint="33"/>
          </w:tcPr>
          <w:p w:rsidR="007D3A54" w:rsidRPr="007D3A54" w:rsidRDefault="007D3A54" w:rsidP="007D3A54">
            <w:pPr>
              <w:jc w:val="center"/>
              <w:rPr>
                <w:rFonts w:ascii="Cambria" w:hAnsi="Cambria"/>
                <w:b/>
              </w:rPr>
            </w:pPr>
            <w:r w:rsidRPr="007D3A54">
              <w:rPr>
                <w:rFonts w:ascii="Cambria" w:hAnsi="Cambria"/>
                <w:b/>
              </w:rPr>
              <w:t>Nom du fichier</w:t>
            </w:r>
          </w:p>
        </w:tc>
        <w:tc>
          <w:tcPr>
            <w:tcW w:w="4606" w:type="dxa"/>
            <w:shd w:val="clear" w:color="auto" w:fill="C6D9F1" w:themeFill="text2" w:themeFillTint="33"/>
          </w:tcPr>
          <w:p w:rsidR="007D3A54" w:rsidRPr="007D3A54" w:rsidRDefault="007D3A54" w:rsidP="007D3A54">
            <w:pPr>
              <w:jc w:val="center"/>
              <w:rPr>
                <w:rFonts w:ascii="Cambria" w:hAnsi="Cambria"/>
                <w:b/>
              </w:rPr>
            </w:pPr>
            <w:r w:rsidRPr="007D3A54">
              <w:rPr>
                <w:rFonts w:ascii="Cambria" w:hAnsi="Cambria"/>
                <w:b/>
              </w:rPr>
              <w:t>Format</w:t>
            </w:r>
          </w:p>
        </w:tc>
      </w:tr>
      <w:tr w:rsidR="000A3784" w:rsidRPr="000A3784" w:rsidTr="00103A03">
        <w:trPr>
          <w:trHeight w:val="397"/>
        </w:trPr>
        <w:tc>
          <w:tcPr>
            <w:tcW w:w="9212" w:type="dxa"/>
            <w:gridSpan w:val="2"/>
            <w:vAlign w:val="center"/>
          </w:tcPr>
          <w:p w:rsidR="000A3784" w:rsidRPr="000A3784" w:rsidRDefault="000A3784" w:rsidP="00103A03">
            <w:pPr>
              <w:jc w:val="center"/>
              <w:rPr>
                <w:rFonts w:ascii="Cambria" w:hAnsi="Cambria"/>
                <w:b/>
                <w:i/>
              </w:rPr>
            </w:pPr>
            <w:r w:rsidRPr="000A3784">
              <w:rPr>
                <w:rFonts w:ascii="Cambria" w:hAnsi="Cambria"/>
                <w:b/>
                <w:i/>
              </w:rPr>
              <w:t>SUJET</w:t>
            </w:r>
          </w:p>
        </w:tc>
      </w:tr>
      <w:tr w:rsidR="00D44DF3" w:rsidTr="00EE6AF8">
        <w:trPr>
          <w:trHeight w:val="397"/>
        </w:trPr>
        <w:tc>
          <w:tcPr>
            <w:tcW w:w="4606" w:type="dxa"/>
          </w:tcPr>
          <w:p w:rsidR="00D44DF3" w:rsidRDefault="00D44DF3" w:rsidP="00EE6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Descriptif du scénario</w:t>
            </w:r>
          </w:p>
        </w:tc>
        <w:tc>
          <w:tcPr>
            <w:tcW w:w="4606" w:type="dxa"/>
          </w:tcPr>
          <w:p w:rsidR="00D44DF3" w:rsidRDefault="00D44DF3" w:rsidP="00D44DF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Word</w:t>
            </w:r>
          </w:p>
        </w:tc>
      </w:tr>
      <w:tr w:rsidR="00D44DF3" w:rsidTr="00740EB7">
        <w:trPr>
          <w:trHeight w:val="397"/>
        </w:trPr>
        <w:tc>
          <w:tcPr>
            <w:tcW w:w="4606" w:type="dxa"/>
          </w:tcPr>
          <w:p w:rsidR="00D44DF3" w:rsidRDefault="00D44DF3" w:rsidP="00D44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Scenario Speed Grass</w:t>
            </w:r>
          </w:p>
        </w:tc>
        <w:tc>
          <w:tcPr>
            <w:tcW w:w="4606" w:type="dxa"/>
          </w:tcPr>
          <w:p w:rsidR="00D44DF3" w:rsidRDefault="00D44DF3" w:rsidP="00D44DF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Word</w:t>
            </w:r>
          </w:p>
        </w:tc>
      </w:tr>
      <w:tr w:rsidR="00D44DF3" w:rsidTr="00740EB7">
        <w:trPr>
          <w:trHeight w:val="397"/>
        </w:trPr>
        <w:tc>
          <w:tcPr>
            <w:tcW w:w="4606" w:type="dxa"/>
          </w:tcPr>
          <w:p w:rsidR="00D44DF3" w:rsidRDefault="00D44DF3" w:rsidP="004B6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Fiche ressource n°1</w:t>
            </w:r>
          </w:p>
        </w:tc>
        <w:tc>
          <w:tcPr>
            <w:tcW w:w="4606" w:type="dxa"/>
          </w:tcPr>
          <w:p w:rsidR="00D44DF3" w:rsidRDefault="00D44DF3" w:rsidP="00D44DF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Word</w:t>
            </w:r>
          </w:p>
        </w:tc>
      </w:tr>
      <w:tr w:rsidR="00D44DF3" w:rsidTr="00740EB7">
        <w:trPr>
          <w:trHeight w:val="397"/>
        </w:trPr>
        <w:tc>
          <w:tcPr>
            <w:tcW w:w="4606" w:type="dxa"/>
          </w:tcPr>
          <w:p w:rsidR="00D44DF3" w:rsidRDefault="00D44DF3" w:rsidP="004B6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Fiche ressource n° 2</w:t>
            </w:r>
          </w:p>
        </w:tc>
        <w:tc>
          <w:tcPr>
            <w:tcW w:w="4606" w:type="dxa"/>
          </w:tcPr>
          <w:p w:rsidR="00D44DF3" w:rsidRDefault="00D44DF3" w:rsidP="00D44DF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Word</w:t>
            </w:r>
          </w:p>
        </w:tc>
      </w:tr>
      <w:tr w:rsidR="00D44DF3" w:rsidTr="00740EB7">
        <w:trPr>
          <w:trHeight w:val="397"/>
        </w:trPr>
        <w:tc>
          <w:tcPr>
            <w:tcW w:w="4606" w:type="dxa"/>
          </w:tcPr>
          <w:p w:rsidR="00D44DF3" w:rsidRDefault="00D44DF3" w:rsidP="004B6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Fiche ressource n° 3</w:t>
            </w:r>
          </w:p>
        </w:tc>
        <w:tc>
          <w:tcPr>
            <w:tcW w:w="4606" w:type="dxa"/>
          </w:tcPr>
          <w:p w:rsidR="00D44DF3" w:rsidRDefault="00D44DF3" w:rsidP="00D44DF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Word</w:t>
            </w:r>
          </w:p>
        </w:tc>
      </w:tr>
      <w:tr w:rsidR="00D44DF3" w:rsidTr="00740EB7">
        <w:trPr>
          <w:trHeight w:val="397"/>
        </w:trPr>
        <w:tc>
          <w:tcPr>
            <w:tcW w:w="4606" w:type="dxa"/>
          </w:tcPr>
          <w:p w:rsidR="00D44DF3" w:rsidRDefault="00D44DF3" w:rsidP="004B6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Fiche ressource n° 4</w:t>
            </w:r>
          </w:p>
        </w:tc>
        <w:tc>
          <w:tcPr>
            <w:tcW w:w="4606" w:type="dxa"/>
          </w:tcPr>
          <w:p w:rsidR="00D44DF3" w:rsidRDefault="00D44DF3" w:rsidP="00D44DF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Word</w:t>
            </w:r>
          </w:p>
        </w:tc>
      </w:tr>
      <w:tr w:rsidR="007D3A54" w:rsidTr="000A3784">
        <w:trPr>
          <w:trHeight w:val="397"/>
        </w:trPr>
        <w:tc>
          <w:tcPr>
            <w:tcW w:w="4606" w:type="dxa"/>
          </w:tcPr>
          <w:p w:rsidR="007D3A54" w:rsidRDefault="00D44DF3" w:rsidP="00D44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Devis</w:t>
            </w:r>
          </w:p>
        </w:tc>
        <w:tc>
          <w:tcPr>
            <w:tcW w:w="4606" w:type="dxa"/>
            <w:vAlign w:val="center"/>
          </w:tcPr>
          <w:p w:rsidR="007D3A54" w:rsidRDefault="00D44DF3" w:rsidP="000A37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Excel</w:t>
            </w:r>
          </w:p>
        </w:tc>
      </w:tr>
      <w:tr w:rsidR="00D44DF3" w:rsidTr="000A3784">
        <w:trPr>
          <w:trHeight w:val="397"/>
        </w:trPr>
        <w:tc>
          <w:tcPr>
            <w:tcW w:w="4606" w:type="dxa"/>
          </w:tcPr>
          <w:p w:rsidR="00D44DF3" w:rsidRDefault="00D44DF3" w:rsidP="00D44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Facture</w:t>
            </w:r>
          </w:p>
        </w:tc>
        <w:tc>
          <w:tcPr>
            <w:tcW w:w="4606" w:type="dxa"/>
            <w:vAlign w:val="center"/>
          </w:tcPr>
          <w:p w:rsidR="00D44DF3" w:rsidRDefault="00D44DF3" w:rsidP="000A3784">
            <w:pPr>
              <w:jc w:val="center"/>
            </w:pPr>
            <w:r w:rsidRPr="007A4E54">
              <w:rPr>
                <w:rFonts w:ascii="Cambria" w:hAnsi="Cambria"/>
              </w:rPr>
              <w:t>Excel</w:t>
            </w:r>
          </w:p>
        </w:tc>
      </w:tr>
      <w:tr w:rsidR="00D44DF3" w:rsidTr="000A3784">
        <w:trPr>
          <w:trHeight w:val="397"/>
        </w:trPr>
        <w:tc>
          <w:tcPr>
            <w:tcW w:w="4606" w:type="dxa"/>
          </w:tcPr>
          <w:p w:rsidR="00D44DF3" w:rsidRDefault="00D44DF3" w:rsidP="004B6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Avoir</w:t>
            </w:r>
          </w:p>
        </w:tc>
        <w:tc>
          <w:tcPr>
            <w:tcW w:w="4606" w:type="dxa"/>
            <w:vAlign w:val="center"/>
          </w:tcPr>
          <w:p w:rsidR="00D44DF3" w:rsidRDefault="00D44DF3" w:rsidP="000A3784">
            <w:pPr>
              <w:jc w:val="center"/>
            </w:pPr>
            <w:r w:rsidRPr="007A4E54">
              <w:rPr>
                <w:rFonts w:ascii="Cambria" w:hAnsi="Cambria"/>
              </w:rPr>
              <w:t>Excel</w:t>
            </w:r>
          </w:p>
        </w:tc>
      </w:tr>
      <w:tr w:rsidR="00F01973" w:rsidTr="006D26EB">
        <w:trPr>
          <w:trHeight w:val="397"/>
        </w:trPr>
        <w:tc>
          <w:tcPr>
            <w:tcW w:w="4606" w:type="dxa"/>
          </w:tcPr>
          <w:p w:rsidR="00F01973" w:rsidRDefault="00F01973" w:rsidP="004B6695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Entetespeedgrass</w:t>
            </w:r>
            <w:proofErr w:type="spellEnd"/>
          </w:p>
        </w:tc>
        <w:tc>
          <w:tcPr>
            <w:tcW w:w="4606" w:type="dxa"/>
          </w:tcPr>
          <w:p w:rsidR="00F01973" w:rsidRDefault="00F01973" w:rsidP="005F2EF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Word</w:t>
            </w:r>
          </w:p>
        </w:tc>
      </w:tr>
      <w:tr w:rsidR="00F01973" w:rsidTr="006D26EB">
        <w:trPr>
          <w:trHeight w:val="397"/>
        </w:trPr>
        <w:tc>
          <w:tcPr>
            <w:tcW w:w="4606" w:type="dxa"/>
          </w:tcPr>
          <w:p w:rsidR="00F01973" w:rsidRDefault="00F01973" w:rsidP="004B6695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Entetenote</w:t>
            </w:r>
            <w:proofErr w:type="spellEnd"/>
          </w:p>
        </w:tc>
        <w:tc>
          <w:tcPr>
            <w:tcW w:w="4606" w:type="dxa"/>
          </w:tcPr>
          <w:p w:rsidR="00F01973" w:rsidRDefault="00F01973" w:rsidP="005F2EF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Word</w:t>
            </w:r>
          </w:p>
        </w:tc>
      </w:tr>
      <w:tr w:rsidR="000A3784" w:rsidRPr="000A3784" w:rsidTr="00103A03">
        <w:trPr>
          <w:trHeight w:val="397"/>
        </w:trPr>
        <w:tc>
          <w:tcPr>
            <w:tcW w:w="9212" w:type="dxa"/>
            <w:gridSpan w:val="2"/>
            <w:vAlign w:val="center"/>
          </w:tcPr>
          <w:p w:rsidR="000A3784" w:rsidRPr="000A3784" w:rsidRDefault="000A3784" w:rsidP="00103A03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CORRIGE</w:t>
            </w:r>
          </w:p>
        </w:tc>
      </w:tr>
      <w:tr w:rsidR="000A3784" w:rsidTr="00DF1B31">
        <w:trPr>
          <w:trHeight w:val="397"/>
        </w:trPr>
        <w:tc>
          <w:tcPr>
            <w:tcW w:w="4606" w:type="dxa"/>
          </w:tcPr>
          <w:p w:rsidR="000A3784" w:rsidRDefault="000A3784" w:rsidP="00DF1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Corrigé mission 1</w:t>
            </w:r>
          </w:p>
        </w:tc>
        <w:tc>
          <w:tcPr>
            <w:tcW w:w="4606" w:type="dxa"/>
            <w:vAlign w:val="center"/>
          </w:tcPr>
          <w:p w:rsidR="000A3784" w:rsidRDefault="000A3784" w:rsidP="00DF1B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Word</w:t>
            </w:r>
          </w:p>
        </w:tc>
      </w:tr>
      <w:tr w:rsidR="000A3784" w:rsidTr="00DF1B31">
        <w:trPr>
          <w:trHeight w:val="397"/>
        </w:trPr>
        <w:tc>
          <w:tcPr>
            <w:tcW w:w="4606" w:type="dxa"/>
          </w:tcPr>
          <w:p w:rsidR="000A3784" w:rsidRDefault="000A3784" w:rsidP="00DF1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Corrigé mission 2 (courriel et lettre)</w:t>
            </w:r>
          </w:p>
        </w:tc>
        <w:tc>
          <w:tcPr>
            <w:tcW w:w="4606" w:type="dxa"/>
            <w:vAlign w:val="center"/>
          </w:tcPr>
          <w:p w:rsidR="000A3784" w:rsidRDefault="00A2697B" w:rsidP="00DF1B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Word</w:t>
            </w:r>
          </w:p>
        </w:tc>
      </w:tr>
      <w:tr w:rsidR="000A3784" w:rsidTr="00DF1B31">
        <w:trPr>
          <w:trHeight w:val="397"/>
        </w:trPr>
        <w:tc>
          <w:tcPr>
            <w:tcW w:w="4606" w:type="dxa"/>
          </w:tcPr>
          <w:p w:rsidR="000A3784" w:rsidRDefault="000A3784" w:rsidP="00DF1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Devis</w:t>
            </w:r>
            <w:r w:rsidR="002A652E">
              <w:rPr>
                <w:rFonts w:ascii="Cambria" w:hAnsi="Cambria"/>
              </w:rPr>
              <w:t xml:space="preserve"> (2 versions)</w:t>
            </w:r>
          </w:p>
        </w:tc>
        <w:tc>
          <w:tcPr>
            <w:tcW w:w="4606" w:type="dxa"/>
            <w:vAlign w:val="center"/>
          </w:tcPr>
          <w:p w:rsidR="000A3784" w:rsidRDefault="000A3784" w:rsidP="00DF1B3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Excel</w:t>
            </w:r>
            <w:r w:rsidR="002A652E">
              <w:rPr>
                <w:rFonts w:ascii="Cambria" w:hAnsi="Cambria"/>
              </w:rPr>
              <w:t xml:space="preserve"> et Adobe Reader</w:t>
            </w:r>
          </w:p>
        </w:tc>
      </w:tr>
      <w:tr w:rsidR="000A3784" w:rsidTr="00DF1B31">
        <w:trPr>
          <w:trHeight w:val="397"/>
        </w:trPr>
        <w:tc>
          <w:tcPr>
            <w:tcW w:w="4606" w:type="dxa"/>
          </w:tcPr>
          <w:p w:rsidR="000A3784" w:rsidRDefault="000A3784" w:rsidP="00DF1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Facture</w:t>
            </w:r>
          </w:p>
        </w:tc>
        <w:tc>
          <w:tcPr>
            <w:tcW w:w="4606" w:type="dxa"/>
            <w:vAlign w:val="center"/>
          </w:tcPr>
          <w:p w:rsidR="000A3784" w:rsidRDefault="000A3784" w:rsidP="00DF1B31">
            <w:pPr>
              <w:jc w:val="center"/>
            </w:pPr>
            <w:r w:rsidRPr="007A4E54">
              <w:rPr>
                <w:rFonts w:ascii="Cambria" w:hAnsi="Cambria"/>
              </w:rPr>
              <w:t>Excel</w:t>
            </w:r>
          </w:p>
        </w:tc>
      </w:tr>
      <w:tr w:rsidR="000A3784" w:rsidTr="00DF1B31">
        <w:trPr>
          <w:trHeight w:val="397"/>
        </w:trPr>
        <w:tc>
          <w:tcPr>
            <w:tcW w:w="4606" w:type="dxa"/>
          </w:tcPr>
          <w:p w:rsidR="000A3784" w:rsidRDefault="000A3784" w:rsidP="00DF1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Avoir</w:t>
            </w:r>
          </w:p>
        </w:tc>
        <w:tc>
          <w:tcPr>
            <w:tcW w:w="4606" w:type="dxa"/>
            <w:vAlign w:val="center"/>
          </w:tcPr>
          <w:p w:rsidR="000A3784" w:rsidRDefault="000A3784" w:rsidP="00DF1B31">
            <w:pPr>
              <w:jc w:val="center"/>
            </w:pPr>
            <w:r w:rsidRPr="007A4E54">
              <w:rPr>
                <w:rFonts w:ascii="Cambria" w:hAnsi="Cambria"/>
              </w:rPr>
              <w:t>Excel</w:t>
            </w:r>
          </w:p>
        </w:tc>
      </w:tr>
      <w:tr w:rsidR="000A3784" w:rsidTr="009F665A">
        <w:trPr>
          <w:trHeight w:val="397"/>
        </w:trPr>
        <w:tc>
          <w:tcPr>
            <w:tcW w:w="4606" w:type="dxa"/>
          </w:tcPr>
          <w:p w:rsidR="000A3784" w:rsidRDefault="000A3784" w:rsidP="00DF1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Corrigé mission 3</w:t>
            </w:r>
          </w:p>
        </w:tc>
        <w:tc>
          <w:tcPr>
            <w:tcW w:w="4606" w:type="dxa"/>
          </w:tcPr>
          <w:p w:rsidR="000A3784" w:rsidRDefault="000A3784" w:rsidP="000A3784">
            <w:pPr>
              <w:jc w:val="center"/>
            </w:pPr>
            <w:r w:rsidRPr="007473E1">
              <w:rPr>
                <w:rFonts w:ascii="Cambria" w:hAnsi="Cambria"/>
              </w:rPr>
              <w:t>Word</w:t>
            </w:r>
          </w:p>
        </w:tc>
      </w:tr>
      <w:tr w:rsidR="000A3784" w:rsidTr="009F665A">
        <w:trPr>
          <w:trHeight w:val="397"/>
        </w:trPr>
        <w:tc>
          <w:tcPr>
            <w:tcW w:w="4606" w:type="dxa"/>
          </w:tcPr>
          <w:p w:rsidR="000A3784" w:rsidRDefault="000A3784" w:rsidP="00DF1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Corrigé mission 4</w:t>
            </w:r>
          </w:p>
        </w:tc>
        <w:tc>
          <w:tcPr>
            <w:tcW w:w="4606" w:type="dxa"/>
          </w:tcPr>
          <w:p w:rsidR="000A3784" w:rsidRDefault="000A3784" w:rsidP="000A3784">
            <w:pPr>
              <w:jc w:val="center"/>
            </w:pPr>
            <w:r w:rsidRPr="007473E1">
              <w:rPr>
                <w:rFonts w:ascii="Cambria" w:hAnsi="Cambria"/>
              </w:rPr>
              <w:t>Word</w:t>
            </w:r>
          </w:p>
        </w:tc>
      </w:tr>
      <w:tr w:rsidR="000A3784" w:rsidTr="009F665A">
        <w:trPr>
          <w:trHeight w:val="397"/>
        </w:trPr>
        <w:tc>
          <w:tcPr>
            <w:tcW w:w="4606" w:type="dxa"/>
          </w:tcPr>
          <w:p w:rsidR="000A3784" w:rsidRDefault="000A3784" w:rsidP="00DF1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Corrigé mission 5</w:t>
            </w:r>
          </w:p>
        </w:tc>
        <w:tc>
          <w:tcPr>
            <w:tcW w:w="4606" w:type="dxa"/>
          </w:tcPr>
          <w:p w:rsidR="000A3784" w:rsidRDefault="000A3784" w:rsidP="000A3784">
            <w:pPr>
              <w:jc w:val="center"/>
            </w:pPr>
            <w:r w:rsidRPr="007473E1">
              <w:rPr>
                <w:rFonts w:ascii="Cambria" w:hAnsi="Cambria"/>
              </w:rPr>
              <w:t>Word</w:t>
            </w:r>
          </w:p>
        </w:tc>
      </w:tr>
    </w:tbl>
    <w:p w:rsidR="007D3A54" w:rsidRDefault="007D3A54" w:rsidP="004B6695">
      <w:pPr>
        <w:rPr>
          <w:rFonts w:ascii="Cambria" w:hAnsi="Cambria"/>
        </w:rPr>
      </w:pPr>
    </w:p>
    <w:p w:rsidR="007D3A54" w:rsidRDefault="00CA1C79" w:rsidP="004B6695">
      <w:pPr>
        <w:rPr>
          <w:rFonts w:ascii="Cambria" w:hAnsi="Cambria"/>
        </w:rPr>
      </w:pPr>
      <w:r w:rsidRPr="007D3A54">
        <w:rPr>
          <w:rFonts w:ascii="Wingdings" w:eastAsiaTheme="minorHAnsi" w:hAnsi="Wingdings" w:cs="Wingdings"/>
          <w:color w:val="000000"/>
          <w:sz w:val="32"/>
          <w:szCs w:val="32"/>
          <w:lang w:eastAsia="en-US"/>
        </w:rPr>
        <w:t></w:t>
      </w:r>
      <w:r w:rsidRPr="007D3A54">
        <w:rPr>
          <w:rFonts w:ascii="Wingdings" w:eastAsiaTheme="minorHAnsi" w:hAnsi="Wingdings" w:cs="Wingdings"/>
          <w:color w:val="000000"/>
          <w:sz w:val="23"/>
          <w:szCs w:val="23"/>
          <w:lang w:eastAsia="en-US"/>
        </w:rPr>
        <w:t></w:t>
      </w:r>
      <w:r>
        <w:rPr>
          <w:rFonts w:ascii="Cambria" w:eastAsiaTheme="minorHAnsi" w:hAnsi="Cambria" w:cs="Cambria"/>
          <w:color w:val="000000"/>
          <w:sz w:val="23"/>
          <w:szCs w:val="23"/>
          <w:lang w:eastAsia="en-US"/>
        </w:rPr>
        <w:t>Version papier</w:t>
      </w:r>
    </w:p>
    <w:p w:rsidR="007D3A54" w:rsidRDefault="007D3A54" w:rsidP="004B6695">
      <w:pPr>
        <w:rPr>
          <w:rFonts w:ascii="Cambria" w:hAnsi="Cambria"/>
        </w:rPr>
      </w:pPr>
    </w:p>
    <w:sectPr w:rsidR="007D3A54" w:rsidSect="007D3A54">
      <w:footerReference w:type="default" r:id="rId12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87" w:rsidRDefault="00A30C87" w:rsidP="00F9680D">
      <w:r>
        <w:separator/>
      </w:r>
    </w:p>
  </w:endnote>
  <w:endnote w:type="continuationSeparator" w:id="0">
    <w:p w:rsidR="00A30C87" w:rsidRDefault="00A30C87" w:rsidP="00F96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B7" w:rsidRPr="00740EB7" w:rsidRDefault="00740EB7" w:rsidP="00740EB7">
    <w:pPr>
      <w:pStyle w:val="Pieddepage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Descriptif </w:t>
    </w:r>
    <w:r w:rsidRPr="00740EB7">
      <w:rPr>
        <w:i/>
        <w:sz w:val="20"/>
        <w:szCs w:val="20"/>
      </w:rPr>
      <w:t xml:space="preserve">du scénario </w:t>
    </w:r>
    <w:r>
      <w:rPr>
        <w:i/>
        <w:sz w:val="20"/>
        <w:szCs w:val="20"/>
      </w:rPr>
      <w:t>– formation des 26/11 – 03 et 10/12/2013 – Bac Pro Gestion-Administration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87" w:rsidRDefault="00A30C87" w:rsidP="00F9680D">
      <w:r>
        <w:separator/>
      </w:r>
    </w:p>
  </w:footnote>
  <w:footnote w:type="continuationSeparator" w:id="0">
    <w:p w:rsidR="00A30C87" w:rsidRDefault="00A30C87" w:rsidP="00F96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EB1"/>
    <w:multiLevelType w:val="hybridMultilevel"/>
    <w:tmpl w:val="6DF832A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B56F8"/>
    <w:multiLevelType w:val="hybridMultilevel"/>
    <w:tmpl w:val="6776B466"/>
    <w:lvl w:ilvl="0" w:tplc="02C0D62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onsecutiveHyphenLimit w:val="3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D77"/>
    <w:rsid w:val="000675ED"/>
    <w:rsid w:val="00090A5A"/>
    <w:rsid w:val="00095F6D"/>
    <w:rsid w:val="000A3784"/>
    <w:rsid w:val="000C74D4"/>
    <w:rsid w:val="00103A03"/>
    <w:rsid w:val="001672CB"/>
    <w:rsid w:val="001E6755"/>
    <w:rsid w:val="002343CE"/>
    <w:rsid w:val="002A652E"/>
    <w:rsid w:val="002B55CE"/>
    <w:rsid w:val="002D1D00"/>
    <w:rsid w:val="0049574E"/>
    <w:rsid w:val="004B6695"/>
    <w:rsid w:val="004F7B24"/>
    <w:rsid w:val="00503BB1"/>
    <w:rsid w:val="00576C67"/>
    <w:rsid w:val="00585797"/>
    <w:rsid w:val="005D681B"/>
    <w:rsid w:val="00740EB7"/>
    <w:rsid w:val="007453A3"/>
    <w:rsid w:val="00783D77"/>
    <w:rsid w:val="007D3A54"/>
    <w:rsid w:val="00802FC0"/>
    <w:rsid w:val="008C65A3"/>
    <w:rsid w:val="008F7C78"/>
    <w:rsid w:val="00953239"/>
    <w:rsid w:val="009E3B61"/>
    <w:rsid w:val="00A2697B"/>
    <w:rsid w:val="00A30C87"/>
    <w:rsid w:val="00A94FB4"/>
    <w:rsid w:val="00AA150C"/>
    <w:rsid w:val="00AD09E4"/>
    <w:rsid w:val="00BB0320"/>
    <w:rsid w:val="00BB0FD1"/>
    <w:rsid w:val="00C01EBC"/>
    <w:rsid w:val="00C23945"/>
    <w:rsid w:val="00C80D47"/>
    <w:rsid w:val="00CA1C79"/>
    <w:rsid w:val="00CF12C3"/>
    <w:rsid w:val="00D44DF3"/>
    <w:rsid w:val="00E56CAD"/>
    <w:rsid w:val="00EA5B44"/>
    <w:rsid w:val="00F01973"/>
    <w:rsid w:val="00F92DA6"/>
    <w:rsid w:val="00F9680D"/>
    <w:rsid w:val="00FF3681"/>
    <w:rsid w:val="00FF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77"/>
    <w:pPr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3D77"/>
    <w:pPr>
      <w:spacing w:before="100" w:beforeAutospacing="1" w:after="100" w:afterAutospacing="1"/>
    </w:pPr>
    <w:rPr>
      <w:rFonts w:eastAsiaTheme="minorEastAsia"/>
    </w:rPr>
  </w:style>
  <w:style w:type="table" w:styleId="Grilledutableau">
    <w:name w:val="Table Grid"/>
    <w:basedOn w:val="TableauNormal"/>
    <w:uiPriority w:val="59"/>
    <w:rsid w:val="00783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F12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68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80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968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80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68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680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4B6695"/>
    <w:pPr>
      <w:autoSpaceDE w:val="0"/>
      <w:autoSpaceDN w:val="0"/>
      <w:adjustRightInd w:val="0"/>
      <w:ind w:left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77"/>
    <w:pPr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D77"/>
    <w:pPr>
      <w:spacing w:before="100" w:beforeAutospacing="1" w:after="100" w:afterAutospacing="1"/>
    </w:pPr>
    <w:rPr>
      <w:rFonts w:eastAsiaTheme="minorEastAsia"/>
    </w:rPr>
  </w:style>
  <w:style w:type="table" w:styleId="Grilledutableau">
    <w:name w:val="Table Grid"/>
    <w:basedOn w:val="TableauNormal"/>
    <w:uiPriority w:val="59"/>
    <w:rsid w:val="00783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F12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68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80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968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80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68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680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4B6695"/>
    <w:pPr>
      <w:autoSpaceDE w:val="0"/>
      <w:autoSpaceDN w:val="0"/>
      <w:adjustRightInd w:val="0"/>
      <w:ind w:left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A013-4233-4A98-8B89-0D7382CE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767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MERCADAL</dc:creator>
  <cp:lastModifiedBy>JCAPeltier</cp:lastModifiedBy>
  <cp:revision>10</cp:revision>
  <cp:lastPrinted>2013-12-10T12:38:00Z</cp:lastPrinted>
  <dcterms:created xsi:type="dcterms:W3CDTF">2013-12-10T08:53:00Z</dcterms:created>
  <dcterms:modified xsi:type="dcterms:W3CDTF">2013-12-10T13:31:00Z</dcterms:modified>
</cp:coreProperties>
</file>